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34C" w:rsidRPr="00CC50CF" w:rsidRDefault="00D13A2A" w:rsidP="003748B7">
      <w:pPr>
        <w:pStyle w:val="KeinLeerraum"/>
        <w:spacing w:after="100" w:afterAutospacing="1" w:line="360" w:lineRule="auto"/>
        <w:rPr>
          <w:rFonts w:ascii="Arial" w:hAnsi="Arial" w:cs="Arial"/>
          <w:sz w:val="24"/>
          <w:szCs w:val="24"/>
        </w:rPr>
      </w:pPr>
      <w:r>
        <w:rPr>
          <w:rFonts w:ascii="Arial" w:hAnsi="Arial"/>
          <w:sz w:val="24"/>
        </w:rPr>
        <w:t>July</w:t>
      </w:r>
      <w:r w:rsidR="00584C69" w:rsidRPr="00CC50CF">
        <w:rPr>
          <w:rFonts w:ascii="Arial" w:hAnsi="Arial"/>
          <w:sz w:val="24"/>
        </w:rPr>
        <w:t xml:space="preserve"> 2016</w:t>
      </w:r>
    </w:p>
    <w:p w:rsidR="004A350E" w:rsidRPr="00CC50CF" w:rsidRDefault="00D13A2A" w:rsidP="003748B7">
      <w:pPr>
        <w:pStyle w:val="KeinLeerraum"/>
        <w:spacing w:after="100" w:afterAutospacing="1" w:line="360" w:lineRule="auto"/>
        <w:rPr>
          <w:rFonts w:ascii="Arial" w:hAnsi="Arial" w:cs="Arial"/>
          <w:sz w:val="24"/>
          <w:szCs w:val="24"/>
        </w:rPr>
      </w:pPr>
      <w:r>
        <w:rPr>
          <w:rFonts w:ascii="Arial" w:hAnsi="Arial" w:cs="Arial"/>
          <w:noProof/>
          <w:sz w:val="24"/>
          <w:szCs w:val="24"/>
          <w:lang w:val="de-DE" w:eastAsia="zh-CN" w:bidi="ar-SA"/>
        </w:rPr>
        <w:drawing>
          <wp:inline distT="0" distB="0" distL="0" distR="0" wp14:anchorId="622B1E8C" wp14:editId="2B3FBD9F">
            <wp:extent cx="5806440" cy="4959383"/>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ER-images_HF-series_01.jpg"/>
                    <pic:cNvPicPr/>
                  </pic:nvPicPr>
                  <pic:blipFill rotWithShape="1">
                    <a:blip r:embed="rId9" cstate="print">
                      <a:extLst>
                        <a:ext uri="{28A0092B-C50C-407E-A947-70E740481C1C}">
                          <a14:useLocalDpi xmlns:a14="http://schemas.microsoft.com/office/drawing/2010/main" val="0"/>
                        </a:ext>
                      </a:extLst>
                    </a:blip>
                    <a:srcRect t="6588" b="8001"/>
                    <a:stretch/>
                  </pic:blipFill>
                  <pic:spPr bwMode="auto">
                    <a:xfrm>
                      <a:off x="0" y="0"/>
                      <a:ext cx="5809286" cy="4961814"/>
                    </a:xfrm>
                    <a:prstGeom prst="rect">
                      <a:avLst/>
                    </a:prstGeom>
                    <a:ln>
                      <a:noFill/>
                    </a:ln>
                    <a:extLst>
                      <a:ext uri="{53640926-AAD7-44D8-BBD7-CCE9431645EC}">
                        <a14:shadowObscured xmlns:a14="http://schemas.microsoft.com/office/drawing/2010/main"/>
                      </a:ext>
                    </a:extLst>
                  </pic:spPr>
                </pic:pic>
              </a:graphicData>
            </a:graphic>
          </wp:inline>
        </w:drawing>
      </w:r>
    </w:p>
    <w:p w:rsidR="00D73642" w:rsidRPr="00CC50CF" w:rsidRDefault="00D13A2A" w:rsidP="003748B7">
      <w:pPr>
        <w:pStyle w:val="KeinLeerraum"/>
        <w:spacing w:after="100" w:afterAutospacing="1" w:line="360" w:lineRule="auto"/>
        <w:rPr>
          <w:rFonts w:ascii="Arial" w:hAnsi="Arial" w:cs="Arial"/>
          <w:b/>
          <w:sz w:val="28"/>
          <w:szCs w:val="28"/>
        </w:rPr>
      </w:pPr>
      <w:r>
        <w:rPr>
          <w:rFonts w:ascii="Arial" w:hAnsi="Arial"/>
          <w:b/>
          <w:sz w:val="28"/>
        </w:rPr>
        <w:t>AMB 2016</w:t>
      </w:r>
      <w:r w:rsidR="00C81353" w:rsidRPr="00CC50CF">
        <w:rPr>
          <w:rFonts w:ascii="Arial" w:hAnsi="Arial"/>
          <w:b/>
          <w:sz w:val="28"/>
        </w:rPr>
        <w:t xml:space="preserve"> </w:t>
      </w:r>
      <w:r w:rsidR="00C81353" w:rsidRPr="00CC50CF">
        <w:rPr>
          <w:rFonts w:ascii="Arial" w:hAnsi="Arial" w:cs="Arial"/>
          <w:b/>
          <w:sz w:val="28"/>
          <w:szCs w:val="28"/>
        </w:rPr>
        <w:br/>
      </w:r>
      <w:r w:rsidR="00C81353" w:rsidRPr="00CC50CF">
        <w:rPr>
          <w:rFonts w:ascii="Arial" w:hAnsi="Arial"/>
          <w:b/>
          <w:sz w:val="36"/>
        </w:rPr>
        <w:t xml:space="preserve">The new </w:t>
      </w:r>
      <w:r>
        <w:rPr>
          <w:rFonts w:ascii="Arial" w:hAnsi="Arial"/>
          <w:b/>
          <w:sz w:val="36"/>
        </w:rPr>
        <w:t>HF series: productivity in 5 axes</w:t>
      </w:r>
    </w:p>
    <w:p w:rsidR="00D13A2A" w:rsidRPr="0067616A" w:rsidRDefault="00D13A2A" w:rsidP="00D13A2A">
      <w:pPr>
        <w:spacing w:after="100" w:afterAutospacing="1"/>
        <w:ind w:right="278"/>
        <w:rPr>
          <w:b/>
          <w:i/>
          <w:snapToGrid w:val="0"/>
          <w:color w:val="000000"/>
          <w:szCs w:val="24"/>
          <w:lang w:val="de-DE"/>
        </w:rPr>
      </w:pPr>
      <w:r w:rsidRPr="0067616A">
        <w:rPr>
          <w:b/>
          <w:snapToGrid w:val="0"/>
          <w:color w:val="000000"/>
          <w:lang w:val="de-DE"/>
        </w:rPr>
        <w:t>Press relations</w:t>
      </w:r>
    </w:p>
    <w:p w:rsidR="00D13A2A" w:rsidRPr="0067616A" w:rsidRDefault="00D13A2A" w:rsidP="00D13A2A">
      <w:pPr>
        <w:ind w:right="278"/>
        <w:rPr>
          <w:snapToGrid w:val="0"/>
          <w:color w:val="000000"/>
          <w:szCs w:val="24"/>
          <w:lang w:val="de-DE"/>
        </w:rPr>
      </w:pPr>
      <w:r w:rsidRPr="0067616A">
        <w:rPr>
          <w:lang w:val="de-DE"/>
        </w:rPr>
        <w:t>Gebr. Heller Maschinenfabrik GmbH</w:t>
      </w:r>
    </w:p>
    <w:p w:rsidR="00D13A2A" w:rsidRPr="0067616A" w:rsidRDefault="00D13A2A" w:rsidP="00D13A2A">
      <w:pPr>
        <w:pStyle w:val="berschrift7"/>
        <w:rPr>
          <w:lang w:val="de-DE"/>
        </w:rPr>
      </w:pPr>
      <w:r w:rsidRPr="0067616A">
        <w:rPr>
          <w:lang w:val="de-DE"/>
        </w:rPr>
        <w:t>Marketing</w:t>
      </w:r>
    </w:p>
    <w:p w:rsidR="00D13A2A" w:rsidRPr="0067616A" w:rsidRDefault="00D13A2A" w:rsidP="00D13A2A">
      <w:pPr>
        <w:ind w:right="278"/>
        <w:rPr>
          <w:snapToGrid w:val="0"/>
          <w:color w:val="000000"/>
          <w:szCs w:val="24"/>
          <w:lang w:val="de-DE"/>
        </w:rPr>
      </w:pPr>
      <w:r w:rsidRPr="0067616A">
        <w:rPr>
          <w:snapToGrid w:val="0"/>
          <w:color w:val="000000"/>
          <w:lang w:val="de-DE"/>
        </w:rPr>
        <w:t>Marcus Kurringer</w:t>
      </w:r>
    </w:p>
    <w:p w:rsidR="00D13A2A" w:rsidRPr="0067616A" w:rsidRDefault="00D13A2A" w:rsidP="00D13A2A">
      <w:pPr>
        <w:ind w:right="278"/>
        <w:rPr>
          <w:snapToGrid w:val="0"/>
          <w:color w:val="000000"/>
          <w:szCs w:val="24"/>
          <w:lang w:val="de-DE"/>
        </w:rPr>
      </w:pPr>
      <w:r w:rsidRPr="0067616A">
        <w:rPr>
          <w:snapToGrid w:val="0"/>
          <w:color w:val="000000"/>
          <w:lang w:val="de-DE"/>
        </w:rPr>
        <w:t>Gebrüder-Heller-Straße 15</w:t>
      </w:r>
    </w:p>
    <w:p w:rsidR="00D13A2A" w:rsidRPr="00CC50CF" w:rsidRDefault="00D13A2A" w:rsidP="00D13A2A">
      <w:pPr>
        <w:ind w:right="278"/>
        <w:rPr>
          <w:snapToGrid w:val="0"/>
          <w:color w:val="000000"/>
          <w:szCs w:val="24"/>
        </w:rPr>
      </w:pPr>
      <w:r w:rsidRPr="00CC50CF">
        <w:rPr>
          <w:snapToGrid w:val="0"/>
          <w:color w:val="000000"/>
        </w:rPr>
        <w:t>72622 Nürtingen</w:t>
      </w:r>
    </w:p>
    <w:p w:rsidR="00D13A2A" w:rsidRPr="00CC50CF" w:rsidRDefault="00D13A2A" w:rsidP="00D13A2A">
      <w:pPr>
        <w:ind w:right="278"/>
        <w:rPr>
          <w:i/>
          <w:snapToGrid w:val="0"/>
          <w:color w:val="000000"/>
          <w:szCs w:val="24"/>
        </w:rPr>
      </w:pPr>
      <w:r w:rsidRPr="00CC50CF">
        <w:rPr>
          <w:snapToGrid w:val="0"/>
          <w:color w:val="000000"/>
        </w:rPr>
        <w:t>Germany</w:t>
      </w:r>
    </w:p>
    <w:p w:rsidR="00D13A2A" w:rsidRPr="00CC50CF" w:rsidRDefault="00D13A2A" w:rsidP="00D13A2A">
      <w:pPr>
        <w:ind w:right="278"/>
        <w:rPr>
          <w:snapToGrid w:val="0"/>
          <w:color w:val="000000"/>
          <w:szCs w:val="24"/>
        </w:rPr>
      </w:pPr>
      <w:r w:rsidRPr="00CC50CF">
        <w:rPr>
          <w:snapToGrid w:val="0"/>
          <w:color w:val="000000"/>
        </w:rPr>
        <w:t>Phone: +49 7022 77-5683</w:t>
      </w:r>
    </w:p>
    <w:p w:rsidR="00D13A2A" w:rsidRPr="00CC50CF" w:rsidRDefault="00D13A2A" w:rsidP="00D13A2A">
      <w:pPr>
        <w:ind w:right="278"/>
        <w:rPr>
          <w:snapToGrid w:val="0"/>
          <w:color w:val="000000"/>
          <w:szCs w:val="24"/>
        </w:rPr>
      </w:pPr>
      <w:r w:rsidRPr="00CC50CF">
        <w:rPr>
          <w:snapToGrid w:val="0"/>
          <w:color w:val="000000"/>
        </w:rPr>
        <w:t>Fax: +49 7022 77-165683</w:t>
      </w:r>
    </w:p>
    <w:p w:rsidR="00D13A2A" w:rsidRPr="00CC50CF" w:rsidRDefault="00D13A2A" w:rsidP="00D13A2A">
      <w:pPr>
        <w:ind w:right="276"/>
        <w:rPr>
          <w:snapToGrid w:val="0"/>
          <w:color w:val="000000"/>
          <w:szCs w:val="24"/>
        </w:rPr>
      </w:pPr>
      <w:r w:rsidRPr="00CC50CF">
        <w:rPr>
          <w:snapToGrid w:val="0"/>
          <w:color w:val="000000"/>
        </w:rPr>
        <w:t>marcus.kurringer@heller.biz</w:t>
      </w:r>
    </w:p>
    <w:p w:rsidR="00D23196" w:rsidRPr="00CC50CF" w:rsidRDefault="00D13A2A" w:rsidP="0033626C">
      <w:pPr>
        <w:autoSpaceDE w:val="0"/>
        <w:autoSpaceDN w:val="0"/>
        <w:adjustRightInd w:val="0"/>
        <w:spacing w:after="100" w:afterAutospacing="1" w:line="360" w:lineRule="auto"/>
        <w:rPr>
          <w:rFonts w:eastAsia="MinionPro-Regular" w:cs="Arial"/>
          <w:b/>
          <w:sz w:val="28"/>
          <w:szCs w:val="28"/>
        </w:rPr>
      </w:pPr>
      <w:r>
        <w:rPr>
          <w:b/>
          <w:sz w:val="28"/>
        </w:rPr>
        <w:lastRenderedPageBreak/>
        <w:t>T</w:t>
      </w:r>
      <w:r w:rsidR="00D23196" w:rsidRPr="00CC50CF">
        <w:rPr>
          <w:b/>
          <w:sz w:val="28"/>
        </w:rPr>
        <w:t>he new HF series</w:t>
      </w:r>
      <w:r>
        <w:rPr>
          <w:b/>
          <w:sz w:val="28"/>
        </w:rPr>
        <w:t>: productivity in 5 axes</w:t>
      </w:r>
      <w:r w:rsidR="00D23196" w:rsidRPr="00CC50CF">
        <w:rPr>
          <w:b/>
          <w:sz w:val="28"/>
        </w:rPr>
        <w:t xml:space="preserve"> </w:t>
      </w:r>
    </w:p>
    <w:p w:rsidR="00D23196" w:rsidRPr="00CC50CF" w:rsidRDefault="00D23196" w:rsidP="0033626C">
      <w:pPr>
        <w:autoSpaceDE w:val="0"/>
        <w:autoSpaceDN w:val="0"/>
        <w:adjustRightInd w:val="0"/>
        <w:spacing w:after="100" w:afterAutospacing="1" w:line="360" w:lineRule="auto"/>
        <w:rPr>
          <w:rFonts w:eastAsia="MinionPro-Regular" w:cs="Arial"/>
          <w:b/>
          <w:sz w:val="28"/>
          <w:szCs w:val="28"/>
        </w:rPr>
      </w:pPr>
      <w:r w:rsidRPr="00CC50CF">
        <w:rPr>
          <w:rFonts w:eastAsia="MinionPro-Regular" w:cs="Arial"/>
          <w:b/>
          <w:noProof/>
          <w:sz w:val="28"/>
          <w:szCs w:val="28"/>
          <w:lang w:val="de-DE" w:eastAsia="zh-CN" w:bidi="ar-SA"/>
        </w:rPr>
        <w:drawing>
          <wp:inline distT="0" distB="0" distL="0" distR="0" wp14:anchorId="2940DEB3" wp14:editId="38AC4D3F">
            <wp:extent cx="6537960" cy="2462021"/>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_S37.tif"/>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6543714" cy="2464188"/>
                    </a:xfrm>
                    <a:prstGeom prst="rect">
                      <a:avLst/>
                    </a:prstGeom>
                    <a:ln>
                      <a:noFill/>
                    </a:ln>
                    <a:extLst>
                      <a:ext uri="{53640926-AAD7-44D8-BBD7-CCE9431645EC}">
                        <a14:shadowObscured xmlns:a14="http://schemas.microsoft.com/office/drawing/2010/main"/>
                      </a:ext>
                    </a:extLst>
                  </pic:spPr>
                </pic:pic>
              </a:graphicData>
            </a:graphic>
          </wp:inline>
        </w:drawing>
      </w:r>
    </w:p>
    <w:p w:rsidR="0033626C" w:rsidRPr="00CC50CF" w:rsidRDefault="0033626C" w:rsidP="0033626C">
      <w:pPr>
        <w:pStyle w:val="KeinLeerraum"/>
        <w:spacing w:after="100" w:afterAutospacing="1" w:line="360" w:lineRule="auto"/>
        <w:rPr>
          <w:rFonts w:ascii="Arial" w:hAnsi="Arial" w:cs="Arial"/>
          <w:b/>
          <w:sz w:val="24"/>
          <w:szCs w:val="24"/>
        </w:rPr>
      </w:pPr>
      <w:r w:rsidRPr="00CC50CF">
        <w:rPr>
          <w:rFonts w:ascii="Arial" w:hAnsi="Arial"/>
          <w:b/>
          <w:sz w:val="24"/>
        </w:rPr>
        <w:t xml:space="preserve">For HELLER, the development of the new HF series is a logical step in completing the existing range of machines. The HF is a new machine series, enabling high productivity and universal application for medium and larger batch sizes. With the 5th axis provided by the workpiece, the 5-axis machining centres model HF 3500 and HF 5500 offer a significant reduction in idle times. The main target groups for this new machine concept are the automotive industry, its suppliers and the general machine building industry. </w:t>
      </w:r>
    </w:p>
    <w:p w:rsidR="0033626C" w:rsidRPr="00CC50CF" w:rsidRDefault="0033626C" w:rsidP="0033626C">
      <w:pPr>
        <w:pStyle w:val="KeinLeerraum"/>
        <w:spacing w:after="100" w:afterAutospacing="1" w:line="360" w:lineRule="auto"/>
        <w:rPr>
          <w:rFonts w:ascii="Arial" w:hAnsi="Arial" w:cs="Arial"/>
          <w:b/>
          <w:sz w:val="24"/>
          <w:szCs w:val="24"/>
        </w:rPr>
      </w:pPr>
      <w:r w:rsidRPr="00CC50CF">
        <w:rPr>
          <w:rFonts w:ascii="Arial" w:hAnsi="Arial"/>
          <w:b/>
          <w:sz w:val="24"/>
        </w:rPr>
        <w:t>Highlights at a glance</w:t>
      </w:r>
    </w:p>
    <w:p w:rsidR="0033626C" w:rsidRPr="00CC50CF" w:rsidRDefault="0033626C" w:rsidP="0033626C">
      <w:pPr>
        <w:pStyle w:val="KeinLeerraum"/>
        <w:spacing w:after="100" w:afterAutospacing="1" w:line="360" w:lineRule="auto"/>
        <w:rPr>
          <w:rFonts w:ascii="Arial" w:hAnsi="Arial" w:cs="Arial"/>
          <w:sz w:val="24"/>
          <w:szCs w:val="24"/>
        </w:rPr>
      </w:pPr>
      <w:r w:rsidRPr="00CC50CF">
        <w:rPr>
          <w:rFonts w:ascii="Arial" w:hAnsi="Arial"/>
          <w:sz w:val="24"/>
        </w:rPr>
        <w:t xml:space="preserve">The machining centres from the HF series feature a fifth axis provided by the workpiece and have been designed for dynamic 5-sided as well as simultaneous 5-axis machining. For this concept, HELLER has re-combined proven components also used in existing machine series to develop an extremely productive machine suited for a wide range of parts and materials. All rotational axes are provided by the workpiece. As a logical expansion of the existing product portfolio, the new machine concept is synonymous with high process stability, as proven principles used on existing machine series have been consistently further developed. The horizontal spindle, for example, enables fast tool changes, resulting in minimal idle times. High flexibility was another priority for HELLER in the development of the machine. Therefore the machining centre is either available in table design or equipped with pallet changer. Additionally, </w:t>
      </w:r>
      <w:r w:rsidRPr="00CC50CF">
        <w:rPr>
          <w:rFonts w:ascii="Arial" w:hAnsi="Arial"/>
          <w:sz w:val="24"/>
        </w:rPr>
        <w:lastRenderedPageBreak/>
        <w:t xml:space="preserve">all machine series offer users the choice between the proven HSK63 and HSK100 motor spindles. </w:t>
      </w:r>
    </w:p>
    <w:p w:rsidR="0033626C" w:rsidRPr="00CC50CF" w:rsidRDefault="0033626C" w:rsidP="0033626C">
      <w:pPr>
        <w:pStyle w:val="KeinLeerraum"/>
        <w:spacing w:after="100" w:afterAutospacing="1" w:line="360" w:lineRule="auto"/>
        <w:rPr>
          <w:rFonts w:ascii="Arial" w:hAnsi="Arial" w:cs="Arial"/>
          <w:b/>
          <w:sz w:val="24"/>
          <w:szCs w:val="24"/>
        </w:rPr>
      </w:pPr>
      <w:r w:rsidRPr="00CC50CF">
        <w:rPr>
          <w:rFonts w:ascii="Arial" w:hAnsi="Arial"/>
          <w:b/>
          <w:sz w:val="24"/>
        </w:rPr>
        <w:t>Robust and highly dynamic machine concept</w:t>
      </w:r>
    </w:p>
    <w:p w:rsidR="00FE13AA" w:rsidRPr="00CC50CF" w:rsidRDefault="0033626C" w:rsidP="00FE13AA">
      <w:pPr>
        <w:pStyle w:val="KeinLeerraum"/>
        <w:spacing w:after="100" w:afterAutospacing="1" w:line="360" w:lineRule="auto"/>
        <w:rPr>
          <w:rFonts w:ascii="Arial" w:hAnsi="Arial" w:cs="Arial"/>
          <w:sz w:val="24"/>
          <w:szCs w:val="24"/>
        </w:rPr>
      </w:pPr>
      <w:r w:rsidRPr="00CC50CF">
        <w:rPr>
          <w:rFonts w:ascii="Arial" w:hAnsi="Arial"/>
          <w:sz w:val="24"/>
        </w:rPr>
        <w:t xml:space="preserve">As expected, the new series convinces with the known HELLER DNA. Quality, performance, high productivity, long-term reliability and stability in combination with excellent accessibility and ease of operation provide the basis for this. The basic structure of a machine provides the foundation for achieving high stability which is particularly important in 5-axis machining. The machines are characterised by the inherently rigid design of the bed and column construction, whilst the 5th axis is provided by the workpiece. They feature proven kinematics with three linear axes in X, Y and Z and two direct driven dynamic rotary axes in A and B. As usual at HELLER, the A axis is supported by a counter bearing. The counter bearing helps to achieve high dynamic rigidity even at high loads. Optionally, its powerful dynamics can be increased further with the “Speed-Dynamics Package”. According to HELLER, it provides 10 % shorter chip-to-chip times. Other strengths of the machine include milling with tilted axes (3 + 2) and high dynamics in 5-axis simultaneous milling. For reduced idle times, the HF series provides a high-speed NC tool changer based on lift-and-swivel principle. </w:t>
      </w:r>
    </w:p>
    <w:p w:rsidR="0033626C" w:rsidRPr="00CC50CF" w:rsidRDefault="0033626C" w:rsidP="0033626C">
      <w:pPr>
        <w:pStyle w:val="KeinLeerraum"/>
        <w:spacing w:after="100" w:afterAutospacing="1" w:line="360" w:lineRule="auto"/>
        <w:rPr>
          <w:rFonts w:ascii="Arial" w:hAnsi="Arial" w:cs="Arial"/>
          <w:b/>
          <w:sz w:val="24"/>
          <w:szCs w:val="24"/>
        </w:rPr>
      </w:pPr>
      <w:r w:rsidRPr="00CC50CF">
        <w:rPr>
          <w:rFonts w:ascii="Arial" w:hAnsi="Arial"/>
          <w:b/>
          <w:sz w:val="24"/>
        </w:rPr>
        <w:t>Proven quality redefined</w:t>
      </w:r>
    </w:p>
    <w:p w:rsidR="0033626C" w:rsidRPr="00CC50CF" w:rsidRDefault="0033626C" w:rsidP="0033626C">
      <w:pPr>
        <w:pStyle w:val="KeinLeerraum"/>
        <w:spacing w:after="100" w:afterAutospacing="1" w:line="360" w:lineRule="auto"/>
        <w:rPr>
          <w:rFonts w:ascii="Arial" w:hAnsi="Arial" w:cs="Arial"/>
          <w:sz w:val="24"/>
          <w:szCs w:val="24"/>
        </w:rPr>
      </w:pPr>
      <w:r w:rsidRPr="00CC50CF">
        <w:rPr>
          <w:rFonts w:ascii="Arial" w:hAnsi="Arial"/>
          <w:sz w:val="24"/>
        </w:rPr>
        <w:t xml:space="preserve">Compared to the H and F series, designed for heavy loads and large components or multiple clamping, HELLER's new HF series is tailored to dynamic 5-axis machining of medium to large batch sizes. Whilst model HF 3500, providing a maximum permissible workpiece weight of 550 kg, ranges between the H 2000 and H 4000, model HF 5500 enalbes a workpiece weight of 750 kg, positioning it between models H 4500, H 5000 and H 6000. Workpiece provisioning can optionally be effected using table loading or a pallet changer. The HF also provides a wide choice of spindles to suit different applications. Whilst the standard version is equipped with the powerful SpeedCutting motor spindle with HSK-A63, making it ideal for the machining of light metals, the (optional) PowerCutting spindle unit provides the necessary torque for high-performance cutting of cast iron and steel. Optionally, HELLER offers motor spindles with HSK-A100. The SC 100 spindle unit provides increased stability of tools and high speeds for </w:t>
      </w:r>
      <w:r w:rsidRPr="00CC50CF">
        <w:rPr>
          <w:rFonts w:ascii="Arial" w:hAnsi="Arial"/>
          <w:sz w:val="24"/>
        </w:rPr>
        <w:lastRenderedPageBreak/>
        <w:t xml:space="preserve">universal application, whereas the PC 100 spindle unit offers high torque for use with large and heavy tools. </w:t>
      </w:r>
    </w:p>
    <w:p w:rsidR="00AD716C" w:rsidRPr="00CC50CF" w:rsidRDefault="0033626C" w:rsidP="0033626C">
      <w:pPr>
        <w:pStyle w:val="KeinLeerraum"/>
        <w:spacing w:after="100" w:afterAutospacing="1" w:line="360" w:lineRule="auto"/>
        <w:rPr>
          <w:rFonts w:ascii="Arial" w:hAnsi="Arial" w:cs="Arial"/>
          <w:sz w:val="24"/>
          <w:szCs w:val="24"/>
        </w:rPr>
      </w:pPr>
      <w:r w:rsidRPr="00CC50CF">
        <w:rPr>
          <w:rFonts w:ascii="Arial" w:hAnsi="Arial"/>
          <w:sz w:val="24"/>
        </w:rPr>
        <w:t>In terms of precision, HELLER relies on proven design. High positioning accuracy is achieved through direct drives in both rotary axes and direct, absolute measuring systems in all machining axes and automatic clamping. Whether used for cutting short- or long-chipping materials, everything about HELLER machining centres is well thought-out. To guarantee this, also in the future, the machines provide free chip fall during horizontal machining, a centrally arranged open chip conveyor and an INOX work area.</w:t>
      </w:r>
    </w:p>
    <w:p w:rsidR="00F96FD3" w:rsidRPr="00CC50CF" w:rsidRDefault="00F96FD3" w:rsidP="0033626C">
      <w:pPr>
        <w:pStyle w:val="KeinLeerraum"/>
        <w:spacing w:after="100" w:afterAutospacing="1" w:line="360" w:lineRule="auto"/>
        <w:rPr>
          <w:rFonts w:ascii="Arial" w:hAnsi="Arial" w:cs="Arial"/>
          <w:b/>
          <w:sz w:val="24"/>
          <w:szCs w:val="24"/>
        </w:rPr>
      </w:pPr>
      <w:r w:rsidRPr="00CC50CF">
        <w:rPr>
          <w:rFonts w:ascii="Arial" w:hAnsi="Arial"/>
          <w:b/>
          <w:sz w:val="24"/>
        </w:rPr>
        <w:t xml:space="preserve">Operator touch panel </w:t>
      </w:r>
    </w:p>
    <w:p w:rsidR="00F96FD3" w:rsidRPr="00CC50CF" w:rsidRDefault="00F96FD3" w:rsidP="0033626C">
      <w:pPr>
        <w:pStyle w:val="KeinLeerraum"/>
        <w:spacing w:after="100" w:afterAutospacing="1" w:line="360" w:lineRule="auto"/>
        <w:rPr>
          <w:rFonts w:ascii="Arial" w:hAnsi="Arial" w:cs="Arial"/>
          <w:sz w:val="24"/>
          <w:szCs w:val="24"/>
        </w:rPr>
      </w:pPr>
      <w:r w:rsidRPr="00CC50CF">
        <w:rPr>
          <w:rFonts w:ascii="Arial" w:hAnsi="Arial"/>
          <w:sz w:val="24"/>
        </w:rPr>
        <w:t xml:space="preserve">With the HF series, HELLER is presenting its new HELLER Operation Interface, the new operating panel with 24" screen technology, quick access technology in the control and XTENDS optional expansion applications to support the user. The optional work area camera, for example, optimally supports setting and monitoring functions during the CNC process. </w:t>
      </w:r>
    </w:p>
    <w:p w:rsidR="0033626C" w:rsidRPr="00CC50CF" w:rsidRDefault="0033626C" w:rsidP="0033626C">
      <w:pPr>
        <w:pStyle w:val="KeinLeerraum"/>
        <w:spacing w:after="100" w:afterAutospacing="1" w:line="360" w:lineRule="auto"/>
        <w:rPr>
          <w:rFonts w:ascii="Arial" w:hAnsi="Arial" w:cs="Arial"/>
          <w:b/>
          <w:sz w:val="24"/>
          <w:szCs w:val="24"/>
        </w:rPr>
      </w:pPr>
      <w:r w:rsidRPr="00CC50CF">
        <w:rPr>
          <w:rFonts w:ascii="Arial" w:hAnsi="Arial"/>
          <w:b/>
          <w:sz w:val="24"/>
        </w:rPr>
        <w:t>Efficient and future-proof</w:t>
      </w:r>
    </w:p>
    <w:p w:rsidR="0033626C" w:rsidRPr="00CC50CF" w:rsidRDefault="0033626C" w:rsidP="0033626C">
      <w:pPr>
        <w:pStyle w:val="KeinLeerraum"/>
        <w:spacing w:after="100" w:afterAutospacing="1" w:line="360" w:lineRule="auto"/>
        <w:rPr>
          <w:rFonts w:ascii="Arial" w:hAnsi="Arial" w:cs="Arial"/>
          <w:sz w:val="24"/>
          <w:szCs w:val="24"/>
        </w:rPr>
      </w:pPr>
      <w:r w:rsidRPr="00CC50CF">
        <w:rPr>
          <w:rFonts w:ascii="Arial" w:hAnsi="Arial"/>
          <w:sz w:val="24"/>
        </w:rPr>
        <w:t>For decades, HELLER has been synonymous with efficient production processes and high machining quality. This also applies to the well-conceived connection to all current automation systems. Target groups will be particularly interested in flexible integration into existing production systems. The new machine series is also flexible and customer-oriented in terms of tooling. The new machining centres enable continued use of existing tools from other HELLER machines and the use of manual clamping fixtures. Adaptation of hydraulically operated clamping fixtures is possible.</w:t>
      </w:r>
    </w:p>
    <w:p w:rsidR="0033626C" w:rsidRDefault="008E3BA3" w:rsidP="0033626C">
      <w:pPr>
        <w:pStyle w:val="KeinLeerraum"/>
        <w:spacing w:after="100" w:afterAutospacing="1" w:line="360" w:lineRule="auto"/>
        <w:rPr>
          <w:rFonts w:ascii="Arial" w:hAnsi="Arial"/>
          <w:sz w:val="24"/>
        </w:rPr>
      </w:pPr>
      <w:r w:rsidRPr="00CC50CF">
        <w:rPr>
          <w:rFonts w:ascii="Arial" w:hAnsi="Arial"/>
          <w:sz w:val="24"/>
        </w:rPr>
        <w:t xml:space="preserve">With the HF, HELLER again sets new standards in quality and precision. Combined with the Siemens Sinumerik 840D sl control and the new HELLER Operation Interface, the new concept is a future-proof investment. </w:t>
      </w:r>
    </w:p>
    <w:p w:rsidR="00D13A2A" w:rsidRPr="00D13A2A" w:rsidRDefault="00D13A2A" w:rsidP="00D13A2A">
      <w:pPr>
        <w:pStyle w:val="KeinLeerraum"/>
        <w:spacing w:after="100" w:afterAutospacing="1" w:line="360" w:lineRule="auto"/>
        <w:rPr>
          <w:rFonts w:ascii="Arial" w:hAnsi="Arial" w:cs="Arial"/>
          <w:b/>
          <w:sz w:val="24"/>
          <w:szCs w:val="24"/>
          <w:lang w:val="en-US"/>
        </w:rPr>
      </w:pPr>
      <w:r w:rsidRPr="00D13A2A">
        <w:rPr>
          <w:rFonts w:ascii="Arial" w:hAnsi="Arial" w:cs="Arial"/>
          <w:b/>
          <w:sz w:val="24"/>
          <w:szCs w:val="24"/>
          <w:lang w:val="en-US"/>
        </w:rPr>
        <w:t>Presentation at the AMB in Stuttgart</w:t>
      </w:r>
    </w:p>
    <w:p w:rsidR="00D13A2A" w:rsidRDefault="00D13A2A" w:rsidP="00D13A2A">
      <w:pPr>
        <w:pStyle w:val="KeinLeerraum"/>
        <w:spacing w:after="100" w:afterAutospacing="1" w:line="360" w:lineRule="auto"/>
        <w:rPr>
          <w:rFonts w:ascii="Arial" w:hAnsi="Arial" w:cs="Arial"/>
          <w:sz w:val="24"/>
          <w:szCs w:val="24"/>
          <w:lang w:val="en-US"/>
        </w:rPr>
      </w:pPr>
      <w:r w:rsidRPr="00D13A2A">
        <w:rPr>
          <w:rFonts w:ascii="Arial" w:hAnsi="Arial" w:cs="Arial"/>
          <w:sz w:val="24"/>
          <w:szCs w:val="24"/>
          <w:lang w:val="en-US"/>
        </w:rPr>
        <w:lastRenderedPageBreak/>
        <w:t>At the AMB in Stuttgart we will present the HF 3500 as direct load concept for single part production as well with pallet changer for the serial production.</w:t>
      </w:r>
    </w:p>
    <w:p w:rsidR="00D13A2A" w:rsidRDefault="00D13A2A" w:rsidP="00D13A2A">
      <w:pPr>
        <w:pStyle w:val="KeinLeerraum"/>
        <w:spacing w:after="100" w:afterAutospacing="1" w:line="360" w:lineRule="auto"/>
        <w:rPr>
          <w:rFonts w:ascii="Arial" w:hAnsi="Arial" w:cs="Arial"/>
          <w:b/>
          <w:sz w:val="24"/>
          <w:szCs w:val="24"/>
        </w:rPr>
      </w:pPr>
      <w:r>
        <w:rPr>
          <w:rFonts w:ascii="Arial" w:hAnsi="Arial" w:cs="Arial"/>
          <w:sz w:val="24"/>
          <w:szCs w:val="24"/>
        </w:rPr>
        <w:t>HELLER booth</w:t>
      </w:r>
      <w:r>
        <w:rPr>
          <w:rFonts w:ascii="Arial" w:hAnsi="Arial" w:cs="Arial"/>
          <w:sz w:val="24"/>
          <w:szCs w:val="24"/>
        </w:rPr>
        <w:br/>
      </w:r>
      <w:r>
        <w:rPr>
          <w:rFonts w:ascii="Arial" w:hAnsi="Arial" w:cs="Arial"/>
          <w:b/>
          <w:sz w:val="24"/>
          <w:szCs w:val="24"/>
        </w:rPr>
        <w:t>Hall 5, s</w:t>
      </w:r>
      <w:r w:rsidRPr="00584796">
        <w:rPr>
          <w:rFonts w:ascii="Arial" w:hAnsi="Arial" w:cs="Arial"/>
          <w:b/>
          <w:sz w:val="24"/>
          <w:szCs w:val="24"/>
        </w:rPr>
        <w:t>tand 5B55</w:t>
      </w:r>
    </w:p>
    <w:p w:rsidR="00D13A2A" w:rsidRDefault="00D13A2A" w:rsidP="00D13A2A">
      <w:pPr>
        <w:pStyle w:val="KeinLeerraum"/>
        <w:spacing w:after="100" w:afterAutospacing="1" w:line="360" w:lineRule="auto"/>
        <w:rPr>
          <w:rFonts w:ascii="Arial" w:hAnsi="Arial" w:cs="Arial"/>
          <w:b/>
          <w:sz w:val="24"/>
          <w:szCs w:val="24"/>
        </w:rPr>
      </w:pPr>
      <w:r>
        <w:rPr>
          <w:rFonts w:ascii="Arial" w:hAnsi="Arial" w:cs="Arial"/>
          <w:sz w:val="24"/>
          <w:szCs w:val="24"/>
        </w:rPr>
        <w:t>PTW booth</w:t>
      </w:r>
      <w:r>
        <w:rPr>
          <w:rFonts w:ascii="Arial" w:hAnsi="Arial" w:cs="Arial"/>
          <w:sz w:val="24"/>
          <w:szCs w:val="24"/>
        </w:rPr>
        <w:br/>
      </w:r>
      <w:r>
        <w:rPr>
          <w:rFonts w:ascii="Arial" w:hAnsi="Arial" w:cs="Arial"/>
          <w:b/>
          <w:sz w:val="24"/>
          <w:szCs w:val="24"/>
        </w:rPr>
        <w:t>Hall 5, stand 5D32</w:t>
      </w:r>
    </w:p>
    <w:p w:rsidR="00504F40" w:rsidRDefault="00504F40">
      <w:pPr>
        <w:spacing w:after="200" w:line="276" w:lineRule="auto"/>
        <w:rPr>
          <w:rFonts w:eastAsiaTheme="minorHAnsi" w:cs="Arial"/>
          <w:b/>
          <w:sz w:val="24"/>
          <w:szCs w:val="24"/>
        </w:rPr>
      </w:pPr>
      <w:r>
        <w:rPr>
          <w:rFonts w:cs="Arial"/>
          <w:b/>
          <w:sz w:val="24"/>
          <w:szCs w:val="24"/>
        </w:rPr>
        <w:br w:type="page"/>
      </w:r>
    </w:p>
    <w:p w:rsidR="00504F40" w:rsidRPr="00CC50CF" w:rsidRDefault="00504F40" w:rsidP="00504F40">
      <w:pPr>
        <w:spacing w:after="100" w:afterAutospacing="1" w:line="360" w:lineRule="auto"/>
        <w:rPr>
          <w:b/>
          <w:sz w:val="24"/>
          <w:szCs w:val="28"/>
        </w:rPr>
      </w:pPr>
      <w:r w:rsidRPr="00CC50CF">
        <w:rPr>
          <w:b/>
          <w:sz w:val="24"/>
        </w:rPr>
        <w:lastRenderedPageBreak/>
        <w:t>HELLER AT A GLANCE</w:t>
      </w:r>
    </w:p>
    <w:p w:rsidR="00504F40" w:rsidRPr="00CC50CF" w:rsidRDefault="00504F40" w:rsidP="00504F40">
      <w:pPr>
        <w:spacing w:line="360" w:lineRule="auto"/>
        <w:rPr>
          <w:sz w:val="22"/>
          <w:szCs w:val="22"/>
        </w:rPr>
      </w:pPr>
      <w:r w:rsidRPr="00CC50CF">
        <w:rPr>
          <w:sz w:val="22"/>
        </w:rPr>
        <w:t>Founded in:</w:t>
      </w:r>
      <w:r w:rsidRPr="00CC50CF">
        <w:tab/>
      </w:r>
      <w:r w:rsidRPr="00CC50CF">
        <w:tab/>
      </w:r>
      <w:r w:rsidRPr="00CC50CF">
        <w:tab/>
      </w:r>
      <w:r w:rsidRPr="00CC50CF">
        <w:tab/>
      </w:r>
      <w:r w:rsidRPr="00CC50CF">
        <w:tab/>
      </w:r>
      <w:r w:rsidRPr="00CC50CF">
        <w:rPr>
          <w:sz w:val="22"/>
        </w:rPr>
        <w:t>1894 in Nürtingen</w:t>
      </w:r>
    </w:p>
    <w:p w:rsidR="00504F40" w:rsidRPr="00CC50CF" w:rsidRDefault="00504F40" w:rsidP="00504F40">
      <w:pPr>
        <w:spacing w:line="360" w:lineRule="auto"/>
        <w:rPr>
          <w:sz w:val="22"/>
          <w:szCs w:val="22"/>
        </w:rPr>
      </w:pPr>
      <w:r w:rsidRPr="00CC50CF">
        <w:rPr>
          <w:sz w:val="22"/>
        </w:rPr>
        <w:t>2015 workforce:</w:t>
      </w:r>
      <w:r w:rsidRPr="00CC50CF">
        <w:tab/>
      </w:r>
      <w:r w:rsidRPr="00CC50CF">
        <w:tab/>
      </w:r>
      <w:r w:rsidRPr="00CC50CF">
        <w:tab/>
      </w:r>
      <w:r w:rsidRPr="00CC50CF">
        <w:tab/>
      </w:r>
      <w:r w:rsidRPr="00CC50CF">
        <w:rPr>
          <w:sz w:val="22"/>
        </w:rPr>
        <w:t>2530</w:t>
      </w:r>
    </w:p>
    <w:p w:rsidR="00504F40" w:rsidRPr="00CC50CF" w:rsidRDefault="00504F40" w:rsidP="00504F40">
      <w:pPr>
        <w:spacing w:line="360" w:lineRule="auto"/>
        <w:rPr>
          <w:sz w:val="22"/>
          <w:szCs w:val="22"/>
        </w:rPr>
      </w:pPr>
      <w:r w:rsidRPr="00CC50CF">
        <w:rPr>
          <w:sz w:val="22"/>
        </w:rPr>
        <w:t>2015 order intake:</w:t>
      </w:r>
      <w:r w:rsidRPr="00CC50CF">
        <w:tab/>
      </w:r>
      <w:r w:rsidRPr="00CC50CF">
        <w:tab/>
      </w:r>
      <w:r>
        <w:tab/>
      </w:r>
      <w:r w:rsidRPr="00CC50CF">
        <w:tab/>
      </w:r>
      <w:r w:rsidRPr="00CC50CF">
        <w:rPr>
          <w:sz w:val="22"/>
        </w:rPr>
        <w:t>EUR 561m</w:t>
      </w:r>
    </w:p>
    <w:p w:rsidR="00504F40" w:rsidRPr="00CC50CF" w:rsidRDefault="00504F40" w:rsidP="00504F40">
      <w:pPr>
        <w:spacing w:line="360" w:lineRule="auto"/>
        <w:rPr>
          <w:sz w:val="22"/>
          <w:szCs w:val="22"/>
        </w:rPr>
      </w:pPr>
      <w:r w:rsidRPr="00CC50CF">
        <w:rPr>
          <w:sz w:val="22"/>
        </w:rPr>
        <w:t>2015 turnover:</w:t>
      </w:r>
      <w:r w:rsidRPr="00CC50CF">
        <w:tab/>
      </w:r>
      <w:r w:rsidRPr="00CC50CF">
        <w:tab/>
      </w:r>
      <w:r w:rsidRPr="00CC50CF">
        <w:tab/>
      </w:r>
      <w:r w:rsidRPr="00CC50CF">
        <w:tab/>
      </w:r>
      <w:r w:rsidRPr="00CC50CF">
        <w:rPr>
          <w:sz w:val="22"/>
        </w:rPr>
        <w:t>EUR 556m</w:t>
      </w:r>
    </w:p>
    <w:p w:rsidR="00504F40" w:rsidRPr="00CC50CF" w:rsidRDefault="00504F40" w:rsidP="00504F40">
      <w:pPr>
        <w:spacing w:line="360" w:lineRule="auto"/>
        <w:rPr>
          <w:sz w:val="22"/>
          <w:szCs w:val="22"/>
        </w:rPr>
      </w:pPr>
      <w:r w:rsidRPr="00CC50CF">
        <w:rPr>
          <w:sz w:val="22"/>
        </w:rPr>
        <w:t>Chairman of the Board:</w:t>
      </w:r>
      <w:r w:rsidRPr="00CC50CF">
        <w:tab/>
      </w:r>
      <w:r w:rsidRPr="00CC50CF">
        <w:tab/>
      </w:r>
      <w:r w:rsidRPr="00CC50CF">
        <w:tab/>
      </w:r>
      <w:r w:rsidRPr="00CC50CF">
        <w:rPr>
          <w:sz w:val="22"/>
        </w:rPr>
        <w:t>Berndt Heller</w:t>
      </w:r>
    </w:p>
    <w:p w:rsidR="00504F40" w:rsidRPr="00CC50CF" w:rsidRDefault="00504F40" w:rsidP="00504F40">
      <w:pPr>
        <w:ind w:left="2130" w:hanging="2130"/>
        <w:rPr>
          <w:sz w:val="22"/>
          <w:szCs w:val="22"/>
        </w:rPr>
      </w:pPr>
      <w:r w:rsidRPr="00CC50CF">
        <w:rPr>
          <w:sz w:val="22"/>
        </w:rPr>
        <w:t>Managing Directors of the HELLER Group:</w:t>
      </w:r>
      <w:r w:rsidRPr="00CC50CF">
        <w:tab/>
      </w:r>
      <w:r w:rsidRPr="00CC50CF">
        <w:rPr>
          <w:sz w:val="22"/>
        </w:rPr>
        <w:t>Klaus Winkler, CEO</w:t>
      </w:r>
    </w:p>
    <w:p w:rsidR="00504F40" w:rsidRPr="00CC50CF" w:rsidRDefault="00504F40" w:rsidP="00504F40">
      <w:pPr>
        <w:spacing w:line="360" w:lineRule="auto"/>
        <w:ind w:left="2132" w:hanging="2132"/>
        <w:rPr>
          <w:sz w:val="22"/>
          <w:szCs w:val="22"/>
        </w:rPr>
      </w:pPr>
      <w:r w:rsidRPr="00CC50CF">
        <w:tab/>
      </w:r>
      <w:r w:rsidRPr="00CC50CF">
        <w:tab/>
      </w:r>
      <w:r w:rsidRPr="00CC50CF">
        <w:tab/>
      </w:r>
      <w:r w:rsidRPr="00CC50CF">
        <w:tab/>
      </w:r>
      <w:r w:rsidRPr="00CC50CF">
        <w:rPr>
          <w:sz w:val="22"/>
        </w:rPr>
        <w:t xml:space="preserve">Manfred Maier, COO </w:t>
      </w:r>
    </w:p>
    <w:p w:rsidR="00504F40" w:rsidRPr="00CC50CF" w:rsidRDefault="00504F40" w:rsidP="00504F40">
      <w:pPr>
        <w:ind w:left="4248" w:hanging="4248"/>
        <w:rPr>
          <w:sz w:val="22"/>
          <w:szCs w:val="22"/>
        </w:rPr>
      </w:pPr>
      <w:r w:rsidRPr="00CC50CF">
        <w:rPr>
          <w:sz w:val="22"/>
        </w:rPr>
        <w:t>Fields of business:</w:t>
      </w:r>
      <w:r w:rsidRPr="00CC50CF">
        <w:tab/>
      </w:r>
      <w:r w:rsidRPr="00CC50CF">
        <w:rPr>
          <w:sz w:val="22"/>
        </w:rPr>
        <w:t>4-axis and 5-axis machining centres</w:t>
      </w:r>
    </w:p>
    <w:p w:rsidR="00504F40" w:rsidRPr="00CC50CF" w:rsidRDefault="00504F40" w:rsidP="00504F40">
      <w:pPr>
        <w:ind w:left="4248"/>
        <w:rPr>
          <w:sz w:val="22"/>
          <w:szCs w:val="22"/>
        </w:rPr>
      </w:pPr>
      <w:r w:rsidRPr="00CC50CF">
        <w:rPr>
          <w:sz w:val="22"/>
        </w:rPr>
        <w:t>Mill/turning centres</w:t>
      </w:r>
    </w:p>
    <w:p w:rsidR="00504F40" w:rsidRPr="00CC50CF" w:rsidRDefault="00504F40" w:rsidP="00504F40">
      <w:pPr>
        <w:ind w:left="4248"/>
        <w:rPr>
          <w:sz w:val="22"/>
          <w:szCs w:val="22"/>
        </w:rPr>
      </w:pPr>
      <w:r w:rsidRPr="00CC50CF">
        <w:rPr>
          <w:sz w:val="22"/>
        </w:rPr>
        <w:t>Flexible manufacturing systems</w:t>
      </w:r>
    </w:p>
    <w:p w:rsidR="00504F40" w:rsidRPr="00CC50CF" w:rsidRDefault="00504F40" w:rsidP="00504F40">
      <w:pPr>
        <w:ind w:left="4248"/>
        <w:rPr>
          <w:sz w:val="22"/>
          <w:szCs w:val="22"/>
        </w:rPr>
      </w:pPr>
      <w:r w:rsidRPr="00CC50CF">
        <w:rPr>
          <w:sz w:val="22"/>
        </w:rPr>
        <w:t>Machines for cra</w:t>
      </w:r>
      <w:r>
        <w:rPr>
          <w:sz w:val="22"/>
        </w:rPr>
        <w:t>nkshaft and camshaft machining</w:t>
      </w:r>
      <w:r>
        <w:rPr>
          <w:sz w:val="22"/>
        </w:rPr>
        <w:br/>
      </w:r>
      <w:r w:rsidRPr="00CC50CF">
        <w:rPr>
          <w:sz w:val="22"/>
        </w:rPr>
        <w:t>CBC systems</w:t>
      </w:r>
    </w:p>
    <w:p w:rsidR="00504F40" w:rsidRPr="00CC50CF" w:rsidRDefault="00504F40" w:rsidP="00504F40">
      <w:pPr>
        <w:spacing w:line="360" w:lineRule="auto"/>
        <w:ind w:left="4248"/>
        <w:rPr>
          <w:sz w:val="22"/>
          <w:szCs w:val="22"/>
        </w:rPr>
      </w:pPr>
      <w:r w:rsidRPr="00CC50CF">
        <w:rPr>
          <w:sz w:val="22"/>
        </w:rPr>
        <w:t>Services</w:t>
      </w:r>
    </w:p>
    <w:p w:rsidR="00504F40" w:rsidRPr="00CC50CF" w:rsidRDefault="00504F40" w:rsidP="00504F40">
      <w:pPr>
        <w:ind w:left="2835" w:hanging="2835"/>
        <w:rPr>
          <w:sz w:val="22"/>
          <w:szCs w:val="22"/>
        </w:rPr>
      </w:pPr>
      <w:r w:rsidRPr="00CC50CF">
        <w:rPr>
          <w:sz w:val="22"/>
        </w:rPr>
        <w:t>Production locations:</w:t>
      </w:r>
      <w:r w:rsidRPr="00CC50CF">
        <w:tab/>
      </w:r>
      <w:r w:rsidRPr="00CC50CF">
        <w:tab/>
      </w:r>
      <w:r w:rsidRPr="00CC50CF">
        <w:tab/>
      </w:r>
      <w:r w:rsidRPr="00CC50CF">
        <w:rPr>
          <w:sz w:val="22"/>
        </w:rPr>
        <w:t>Germany (Nürtingen)</w:t>
      </w:r>
    </w:p>
    <w:p w:rsidR="00504F40" w:rsidRPr="00CC50CF" w:rsidRDefault="00504F40" w:rsidP="00504F40">
      <w:pPr>
        <w:ind w:left="2835" w:hanging="2835"/>
        <w:rPr>
          <w:sz w:val="22"/>
          <w:szCs w:val="22"/>
        </w:rPr>
      </w:pPr>
      <w:r w:rsidRPr="00CC50CF">
        <w:tab/>
      </w:r>
      <w:r w:rsidRPr="00CC50CF">
        <w:tab/>
      </w:r>
      <w:r w:rsidRPr="00CC50CF">
        <w:tab/>
      </w:r>
      <w:r w:rsidRPr="00CC50CF">
        <w:rPr>
          <w:sz w:val="22"/>
        </w:rPr>
        <w:t>United Kingdom (Reddich)</w:t>
      </w:r>
    </w:p>
    <w:p w:rsidR="00504F40" w:rsidRPr="0067616A" w:rsidRDefault="00504F40" w:rsidP="00504F40">
      <w:pPr>
        <w:ind w:left="2835" w:hanging="2835"/>
        <w:rPr>
          <w:sz w:val="22"/>
          <w:szCs w:val="22"/>
          <w:lang w:val="it-IT"/>
        </w:rPr>
      </w:pPr>
      <w:r w:rsidRPr="00CC50CF">
        <w:tab/>
      </w:r>
      <w:r w:rsidRPr="00CC50CF">
        <w:tab/>
      </w:r>
      <w:r w:rsidRPr="00CC50CF">
        <w:tab/>
      </w:r>
      <w:r w:rsidRPr="0067616A">
        <w:rPr>
          <w:sz w:val="22"/>
          <w:lang w:val="it-IT"/>
        </w:rPr>
        <w:t>USA (Troy/Michigan)</w:t>
      </w:r>
    </w:p>
    <w:p w:rsidR="00504F40" w:rsidRPr="0067616A" w:rsidRDefault="00504F40" w:rsidP="00504F40">
      <w:pPr>
        <w:ind w:left="2835" w:hanging="2835"/>
        <w:rPr>
          <w:sz w:val="22"/>
          <w:szCs w:val="22"/>
          <w:lang w:val="it-IT"/>
        </w:rPr>
      </w:pPr>
      <w:r w:rsidRPr="0067616A">
        <w:rPr>
          <w:lang w:val="it-IT"/>
        </w:rPr>
        <w:tab/>
      </w:r>
      <w:r w:rsidRPr="0067616A">
        <w:rPr>
          <w:lang w:val="it-IT"/>
        </w:rPr>
        <w:tab/>
      </w:r>
      <w:r w:rsidRPr="0067616A">
        <w:rPr>
          <w:lang w:val="it-IT"/>
        </w:rPr>
        <w:tab/>
      </w:r>
      <w:r w:rsidRPr="0067616A">
        <w:rPr>
          <w:sz w:val="22"/>
          <w:lang w:val="it-IT"/>
        </w:rPr>
        <w:t>Brazil (Sorocaba)</w:t>
      </w:r>
    </w:p>
    <w:p w:rsidR="00504F40" w:rsidRPr="0067616A" w:rsidRDefault="00504F40" w:rsidP="00504F40">
      <w:pPr>
        <w:spacing w:line="360" w:lineRule="auto"/>
        <w:ind w:left="3543" w:firstLine="705"/>
        <w:rPr>
          <w:sz w:val="22"/>
          <w:szCs w:val="22"/>
          <w:lang w:val="fr-FR"/>
        </w:rPr>
      </w:pPr>
      <w:r w:rsidRPr="0067616A">
        <w:rPr>
          <w:sz w:val="22"/>
          <w:lang w:val="fr-FR"/>
        </w:rPr>
        <w:t>China (Changzhou)</w:t>
      </w:r>
    </w:p>
    <w:p w:rsidR="00504F40" w:rsidRPr="0067616A" w:rsidRDefault="00504F40" w:rsidP="00504F40">
      <w:pPr>
        <w:ind w:left="2835" w:hanging="2835"/>
        <w:rPr>
          <w:sz w:val="22"/>
          <w:szCs w:val="22"/>
          <w:lang w:val="fr-FR"/>
        </w:rPr>
      </w:pPr>
      <w:r w:rsidRPr="0067616A">
        <w:rPr>
          <w:sz w:val="22"/>
          <w:lang w:val="fr-FR"/>
        </w:rPr>
        <w:t>Sales/Service locations:</w:t>
      </w:r>
      <w:r w:rsidRPr="0067616A">
        <w:rPr>
          <w:lang w:val="fr-FR"/>
        </w:rPr>
        <w:tab/>
      </w:r>
      <w:r w:rsidRPr="0067616A">
        <w:rPr>
          <w:lang w:val="fr-FR"/>
        </w:rPr>
        <w:tab/>
      </w:r>
      <w:r w:rsidRPr="0067616A">
        <w:rPr>
          <w:lang w:val="fr-FR"/>
        </w:rPr>
        <w:tab/>
      </w:r>
      <w:r w:rsidRPr="0067616A">
        <w:rPr>
          <w:sz w:val="22"/>
          <w:lang w:val="fr-FR"/>
        </w:rPr>
        <w:t>EUROPE</w:t>
      </w:r>
    </w:p>
    <w:p w:rsidR="00504F40" w:rsidRPr="0067616A" w:rsidRDefault="00504F40" w:rsidP="00504F40">
      <w:pPr>
        <w:ind w:left="4956"/>
        <w:rPr>
          <w:sz w:val="22"/>
          <w:szCs w:val="22"/>
          <w:lang w:val="de-DE"/>
        </w:rPr>
      </w:pPr>
      <w:r w:rsidRPr="0067616A">
        <w:rPr>
          <w:sz w:val="22"/>
          <w:lang w:val="de-DE"/>
        </w:rPr>
        <w:t>Germany (Hattingen, Salem, Goslar, Saarbrücken, Nuremberg, Nürtingen)</w:t>
      </w:r>
      <w:r w:rsidRPr="0067616A">
        <w:rPr>
          <w:lang w:val="de-DE"/>
        </w:rPr>
        <w:tab/>
      </w:r>
    </w:p>
    <w:p w:rsidR="00504F40" w:rsidRPr="0067616A" w:rsidRDefault="00504F40" w:rsidP="00504F40">
      <w:pPr>
        <w:ind w:left="2835" w:hanging="2835"/>
        <w:rPr>
          <w:sz w:val="22"/>
          <w:szCs w:val="22"/>
          <w:lang w:val="fr-FR"/>
        </w:rPr>
      </w:pPr>
      <w:r w:rsidRPr="0067616A">
        <w:rPr>
          <w:lang w:val="de-DE"/>
        </w:rPr>
        <w:tab/>
      </w:r>
      <w:r w:rsidRPr="0067616A">
        <w:rPr>
          <w:lang w:val="de-DE"/>
        </w:rPr>
        <w:tab/>
      </w:r>
      <w:r w:rsidRPr="0067616A">
        <w:rPr>
          <w:lang w:val="de-DE"/>
        </w:rPr>
        <w:tab/>
      </w:r>
      <w:r w:rsidRPr="0067616A">
        <w:rPr>
          <w:lang w:val="de-DE"/>
        </w:rPr>
        <w:tab/>
      </w:r>
      <w:r w:rsidRPr="0067616A">
        <w:rPr>
          <w:sz w:val="22"/>
          <w:lang w:val="fr-FR"/>
        </w:rPr>
        <w:t>Italy (Verona)</w:t>
      </w:r>
      <w:r w:rsidRPr="0067616A">
        <w:rPr>
          <w:lang w:val="fr-FR"/>
        </w:rPr>
        <w:tab/>
      </w:r>
      <w:r w:rsidRPr="0067616A">
        <w:rPr>
          <w:lang w:val="fr-FR"/>
        </w:rPr>
        <w:tab/>
      </w:r>
      <w:r w:rsidRPr="0067616A">
        <w:rPr>
          <w:lang w:val="fr-FR"/>
        </w:rPr>
        <w:tab/>
      </w:r>
      <w:r w:rsidRPr="0067616A">
        <w:rPr>
          <w:lang w:val="fr-FR"/>
        </w:rPr>
        <w:tab/>
      </w:r>
      <w:r w:rsidRPr="0067616A">
        <w:rPr>
          <w:lang w:val="fr-FR"/>
        </w:rPr>
        <w:tab/>
      </w:r>
      <w:r w:rsidRPr="0067616A">
        <w:rPr>
          <w:lang w:val="fr-FR"/>
        </w:rPr>
        <w:tab/>
      </w:r>
      <w:r w:rsidRPr="0067616A">
        <w:rPr>
          <w:lang w:val="fr-FR"/>
        </w:rPr>
        <w:tab/>
      </w:r>
      <w:r w:rsidRPr="0067616A">
        <w:rPr>
          <w:lang w:val="fr-FR"/>
        </w:rPr>
        <w:tab/>
      </w:r>
      <w:r w:rsidRPr="0067616A">
        <w:rPr>
          <w:sz w:val="22"/>
          <w:lang w:val="fr-FR"/>
        </w:rPr>
        <w:t>France (Paris)</w:t>
      </w:r>
      <w:r w:rsidRPr="0067616A">
        <w:rPr>
          <w:sz w:val="22"/>
          <w:szCs w:val="22"/>
          <w:lang w:val="fr-FR"/>
        </w:rPr>
        <w:br/>
      </w:r>
      <w:r w:rsidRPr="0067616A">
        <w:rPr>
          <w:lang w:val="fr-FR"/>
        </w:rPr>
        <w:tab/>
      </w:r>
      <w:r w:rsidRPr="0067616A">
        <w:rPr>
          <w:lang w:val="fr-FR"/>
        </w:rPr>
        <w:tab/>
      </w:r>
      <w:r w:rsidRPr="0067616A">
        <w:rPr>
          <w:lang w:val="fr-FR"/>
        </w:rPr>
        <w:tab/>
      </w:r>
      <w:r w:rsidRPr="0067616A">
        <w:rPr>
          <w:sz w:val="22"/>
          <w:lang w:val="fr-FR"/>
        </w:rPr>
        <w:t>Poland (Posen)</w:t>
      </w:r>
      <w:r w:rsidRPr="0067616A">
        <w:rPr>
          <w:lang w:val="fr-FR"/>
        </w:rPr>
        <w:tab/>
      </w:r>
      <w:r w:rsidRPr="0067616A">
        <w:rPr>
          <w:lang w:val="fr-FR"/>
        </w:rPr>
        <w:tab/>
      </w:r>
      <w:r w:rsidRPr="0067616A">
        <w:rPr>
          <w:lang w:val="fr-FR"/>
        </w:rPr>
        <w:tab/>
      </w:r>
      <w:r w:rsidRPr="0067616A">
        <w:rPr>
          <w:lang w:val="fr-FR"/>
        </w:rPr>
        <w:tab/>
      </w:r>
      <w:r w:rsidRPr="0067616A">
        <w:rPr>
          <w:lang w:val="fr-FR"/>
        </w:rPr>
        <w:tab/>
      </w:r>
      <w:r w:rsidRPr="0067616A">
        <w:rPr>
          <w:lang w:val="fr-FR"/>
        </w:rPr>
        <w:tab/>
      </w:r>
      <w:r w:rsidRPr="0067616A">
        <w:rPr>
          <w:lang w:val="fr-FR"/>
        </w:rPr>
        <w:tab/>
      </w:r>
      <w:r w:rsidRPr="0067616A">
        <w:rPr>
          <w:lang w:val="fr-FR"/>
        </w:rPr>
        <w:tab/>
      </w:r>
      <w:r w:rsidRPr="0067616A">
        <w:rPr>
          <w:lang w:val="fr-FR"/>
        </w:rPr>
        <w:tab/>
      </w:r>
      <w:r w:rsidRPr="0067616A">
        <w:rPr>
          <w:sz w:val="22"/>
          <w:lang w:val="fr-FR"/>
        </w:rPr>
        <w:t>Spain (Barcelona)</w:t>
      </w:r>
    </w:p>
    <w:p w:rsidR="00504F40" w:rsidRPr="0067616A" w:rsidRDefault="00504F40" w:rsidP="00504F40">
      <w:pPr>
        <w:ind w:left="4248" w:firstLine="708"/>
        <w:rPr>
          <w:sz w:val="22"/>
          <w:szCs w:val="22"/>
          <w:lang w:val="fr-FR"/>
        </w:rPr>
      </w:pPr>
      <w:r w:rsidRPr="0067616A">
        <w:rPr>
          <w:sz w:val="22"/>
          <w:lang w:val="fr-FR"/>
        </w:rPr>
        <w:t xml:space="preserve">Sweden (Värnamo) </w:t>
      </w:r>
    </w:p>
    <w:p w:rsidR="00504F40" w:rsidRPr="0067616A" w:rsidRDefault="00504F40" w:rsidP="00504F40">
      <w:pPr>
        <w:ind w:left="4248" w:firstLine="708"/>
        <w:rPr>
          <w:sz w:val="22"/>
          <w:szCs w:val="22"/>
          <w:lang w:val="fr-FR"/>
        </w:rPr>
      </w:pPr>
      <w:r w:rsidRPr="0067616A">
        <w:rPr>
          <w:sz w:val="22"/>
          <w:lang w:val="fr-FR"/>
        </w:rPr>
        <w:t>Switzerland (Niederbüren)</w:t>
      </w:r>
    </w:p>
    <w:p w:rsidR="00504F40" w:rsidRPr="0067616A" w:rsidRDefault="00504F40" w:rsidP="00504F40">
      <w:pPr>
        <w:ind w:left="4248" w:firstLine="708"/>
        <w:rPr>
          <w:sz w:val="22"/>
          <w:szCs w:val="22"/>
          <w:lang w:val="fr-FR"/>
        </w:rPr>
      </w:pPr>
      <w:r w:rsidRPr="0067616A">
        <w:rPr>
          <w:sz w:val="22"/>
          <w:lang w:val="fr-FR"/>
        </w:rPr>
        <w:t>Slovakia (Vráble)</w:t>
      </w:r>
    </w:p>
    <w:p w:rsidR="00504F40" w:rsidRPr="0067616A" w:rsidRDefault="00504F40" w:rsidP="00504F40">
      <w:pPr>
        <w:ind w:left="4248" w:firstLine="708"/>
        <w:rPr>
          <w:sz w:val="22"/>
          <w:szCs w:val="22"/>
          <w:lang w:val="fr-FR"/>
        </w:rPr>
      </w:pPr>
      <w:r w:rsidRPr="0067616A">
        <w:rPr>
          <w:sz w:val="22"/>
          <w:lang w:val="fr-FR"/>
        </w:rPr>
        <w:t xml:space="preserve">Russia (Moscow) </w:t>
      </w:r>
    </w:p>
    <w:p w:rsidR="00504F40" w:rsidRPr="0067616A" w:rsidRDefault="00504F40" w:rsidP="00504F40">
      <w:pPr>
        <w:ind w:left="2835" w:hanging="2835"/>
        <w:rPr>
          <w:sz w:val="22"/>
          <w:szCs w:val="22"/>
          <w:lang w:val="fr-FR"/>
        </w:rPr>
      </w:pPr>
      <w:r w:rsidRPr="0067616A">
        <w:rPr>
          <w:lang w:val="fr-FR"/>
        </w:rPr>
        <w:tab/>
      </w:r>
      <w:r w:rsidRPr="0067616A">
        <w:rPr>
          <w:lang w:val="fr-FR"/>
        </w:rPr>
        <w:tab/>
      </w:r>
      <w:r w:rsidRPr="0067616A">
        <w:rPr>
          <w:lang w:val="fr-FR"/>
        </w:rPr>
        <w:tab/>
      </w:r>
      <w:r w:rsidRPr="0067616A">
        <w:rPr>
          <w:sz w:val="22"/>
          <w:lang w:val="fr-FR"/>
        </w:rPr>
        <w:t>NORTH/SOUTH AMERICA</w:t>
      </w:r>
    </w:p>
    <w:p w:rsidR="00504F40" w:rsidRPr="0067616A" w:rsidRDefault="00504F40" w:rsidP="00504F40">
      <w:pPr>
        <w:ind w:left="4248" w:firstLine="708"/>
        <w:rPr>
          <w:sz w:val="22"/>
          <w:szCs w:val="22"/>
          <w:lang w:val="fr-FR"/>
        </w:rPr>
      </w:pPr>
      <w:r w:rsidRPr="0067616A">
        <w:rPr>
          <w:sz w:val="22"/>
          <w:lang w:val="fr-FR"/>
        </w:rPr>
        <w:t>Mexico (Querétaro)</w:t>
      </w:r>
      <w:r w:rsidRPr="0067616A">
        <w:rPr>
          <w:lang w:val="fr-FR"/>
        </w:rPr>
        <w:tab/>
      </w:r>
      <w:r w:rsidRPr="0067616A">
        <w:rPr>
          <w:lang w:val="fr-FR"/>
        </w:rPr>
        <w:tab/>
      </w:r>
      <w:r w:rsidRPr="0067616A">
        <w:rPr>
          <w:lang w:val="fr-FR"/>
        </w:rPr>
        <w:tab/>
      </w:r>
      <w:r w:rsidRPr="0067616A">
        <w:rPr>
          <w:lang w:val="fr-FR"/>
        </w:rPr>
        <w:tab/>
      </w:r>
      <w:r w:rsidRPr="0067616A">
        <w:rPr>
          <w:lang w:val="fr-FR"/>
        </w:rPr>
        <w:tab/>
      </w:r>
      <w:r w:rsidRPr="0067616A">
        <w:rPr>
          <w:lang w:val="fr-FR"/>
        </w:rPr>
        <w:tab/>
      </w:r>
      <w:r w:rsidRPr="0067616A">
        <w:rPr>
          <w:sz w:val="22"/>
          <w:lang w:val="fr-FR"/>
        </w:rPr>
        <w:t>Brazil (Belo Horizonte, Gravataí, Joinville)</w:t>
      </w:r>
    </w:p>
    <w:p w:rsidR="00504F40" w:rsidRPr="00CC50CF" w:rsidRDefault="00504F40" w:rsidP="00504F40">
      <w:pPr>
        <w:ind w:left="3543" w:firstLine="705"/>
        <w:rPr>
          <w:sz w:val="22"/>
          <w:szCs w:val="22"/>
        </w:rPr>
      </w:pPr>
      <w:r w:rsidRPr="00CC50CF">
        <w:rPr>
          <w:sz w:val="22"/>
        </w:rPr>
        <w:t>ASIA</w:t>
      </w:r>
    </w:p>
    <w:p w:rsidR="00504F40" w:rsidRPr="00CC50CF" w:rsidRDefault="00504F40" w:rsidP="00504F40">
      <w:pPr>
        <w:ind w:left="4251" w:firstLine="705"/>
        <w:rPr>
          <w:sz w:val="22"/>
          <w:szCs w:val="22"/>
        </w:rPr>
      </w:pPr>
      <w:r w:rsidRPr="00CC50CF">
        <w:rPr>
          <w:sz w:val="22"/>
        </w:rPr>
        <w:t>China (Beijing, Chongqing, Shanghai)</w:t>
      </w:r>
    </w:p>
    <w:p w:rsidR="00504F40" w:rsidRPr="00CC50CF" w:rsidRDefault="00504F40" w:rsidP="00504F40">
      <w:pPr>
        <w:ind w:left="2835" w:hanging="2835"/>
        <w:rPr>
          <w:sz w:val="22"/>
          <w:szCs w:val="22"/>
        </w:rPr>
      </w:pPr>
      <w:r w:rsidRPr="00CC50CF">
        <w:tab/>
      </w:r>
      <w:r w:rsidRPr="00CC50CF">
        <w:tab/>
      </w:r>
      <w:r w:rsidRPr="00CC50CF">
        <w:tab/>
      </w:r>
      <w:r w:rsidRPr="00CC50CF">
        <w:tab/>
      </w:r>
      <w:r w:rsidRPr="00CC50CF">
        <w:rPr>
          <w:sz w:val="22"/>
        </w:rPr>
        <w:t xml:space="preserve">India (Pune) </w:t>
      </w:r>
    </w:p>
    <w:p w:rsidR="00504F40" w:rsidRPr="00CC50CF" w:rsidRDefault="00504F40" w:rsidP="00504F40">
      <w:pPr>
        <w:ind w:left="4251" w:firstLine="705"/>
        <w:rPr>
          <w:sz w:val="22"/>
          <w:szCs w:val="22"/>
        </w:rPr>
      </w:pPr>
      <w:r w:rsidRPr="00CC50CF">
        <w:rPr>
          <w:sz w:val="22"/>
        </w:rPr>
        <w:t>Thailand (Bangkok)</w:t>
      </w:r>
    </w:p>
    <w:p w:rsidR="00504F40" w:rsidRPr="00CC50CF" w:rsidRDefault="00504F40" w:rsidP="00504F40">
      <w:pPr>
        <w:ind w:left="4251" w:firstLine="705"/>
        <w:rPr>
          <w:sz w:val="22"/>
          <w:szCs w:val="22"/>
        </w:rPr>
      </w:pPr>
      <w:r w:rsidRPr="00CC50CF">
        <w:rPr>
          <w:sz w:val="22"/>
        </w:rPr>
        <w:t>Singapore</w:t>
      </w:r>
    </w:p>
    <w:p w:rsidR="00504F40" w:rsidRPr="00584796" w:rsidRDefault="00504F40" w:rsidP="00D13A2A">
      <w:pPr>
        <w:pStyle w:val="KeinLeerraum"/>
        <w:spacing w:after="100" w:afterAutospacing="1" w:line="360" w:lineRule="auto"/>
        <w:rPr>
          <w:rFonts w:ascii="Arial" w:hAnsi="Arial" w:cs="Arial"/>
          <w:b/>
          <w:sz w:val="24"/>
          <w:szCs w:val="24"/>
        </w:rPr>
      </w:pPr>
      <w:bookmarkStart w:id="0" w:name="_GoBack"/>
      <w:bookmarkEnd w:id="0"/>
    </w:p>
    <w:p w:rsidR="00D13A2A" w:rsidRPr="00D13A2A" w:rsidRDefault="00D13A2A" w:rsidP="00D13A2A">
      <w:pPr>
        <w:pStyle w:val="KeinLeerraum"/>
        <w:spacing w:after="100" w:afterAutospacing="1" w:line="360" w:lineRule="auto"/>
        <w:rPr>
          <w:rFonts w:ascii="Arial" w:hAnsi="Arial" w:cs="Arial"/>
          <w:sz w:val="24"/>
          <w:szCs w:val="24"/>
          <w:lang w:val="en-US"/>
        </w:rPr>
      </w:pPr>
      <w:r w:rsidRPr="00D13A2A">
        <w:rPr>
          <w:rFonts w:ascii="Arial" w:hAnsi="Arial" w:cs="Arial"/>
          <w:sz w:val="24"/>
          <w:szCs w:val="24"/>
          <w:lang w:val="en-US"/>
        </w:rPr>
        <w:t xml:space="preserve"> </w:t>
      </w:r>
    </w:p>
    <w:p w:rsidR="00D13A2A" w:rsidRPr="00D13A2A" w:rsidRDefault="00D13A2A" w:rsidP="0033626C">
      <w:pPr>
        <w:pStyle w:val="KeinLeerraum"/>
        <w:spacing w:after="100" w:afterAutospacing="1" w:line="360" w:lineRule="auto"/>
        <w:rPr>
          <w:rFonts w:ascii="Arial" w:hAnsi="Arial" w:cs="Arial"/>
          <w:sz w:val="24"/>
          <w:szCs w:val="24"/>
          <w:lang w:val="en-US"/>
        </w:rPr>
      </w:pPr>
    </w:p>
    <w:p w:rsidR="008C1194" w:rsidRPr="00D13A2A" w:rsidRDefault="008C1194" w:rsidP="0033626C">
      <w:pPr>
        <w:pStyle w:val="KeinLeerraum"/>
        <w:spacing w:after="100" w:afterAutospacing="1" w:line="360" w:lineRule="auto"/>
        <w:rPr>
          <w:rFonts w:ascii="Arial" w:hAnsi="Arial" w:cs="Arial"/>
          <w:b/>
          <w:sz w:val="24"/>
          <w:szCs w:val="24"/>
          <w:lang w:val="en-US"/>
        </w:rPr>
      </w:pPr>
    </w:p>
    <w:p w:rsidR="001B17BE" w:rsidRPr="00D13A2A" w:rsidRDefault="001B17BE" w:rsidP="0033626C">
      <w:pPr>
        <w:pStyle w:val="KeinLeerraum"/>
        <w:spacing w:after="100" w:afterAutospacing="1" w:line="360" w:lineRule="auto"/>
        <w:rPr>
          <w:rFonts w:ascii="Arial" w:hAnsi="Arial" w:cs="Arial"/>
          <w:b/>
          <w:sz w:val="24"/>
          <w:szCs w:val="24"/>
          <w:lang w:val="en-US"/>
        </w:rPr>
      </w:pPr>
    </w:p>
    <w:sectPr w:rsidR="001B17BE" w:rsidRPr="00D13A2A" w:rsidSect="0033626C">
      <w:headerReference w:type="default" r:id="rId11"/>
      <w:footerReference w:type="default" r:id="rId12"/>
      <w:pgSz w:w="11906" w:h="16838" w:code="9"/>
      <w:pgMar w:top="2268" w:right="567" w:bottom="1531"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264" w:rsidRDefault="00D25264">
      <w:r>
        <w:separator/>
      </w:r>
    </w:p>
  </w:endnote>
  <w:endnote w:type="continuationSeparator" w:id="0">
    <w:p w:rsidR="00D25264" w:rsidRDefault="00D25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rpoA">
    <w:charset w:val="00"/>
    <w:family w:val="auto"/>
    <w:pitch w:val="variable"/>
    <w:sig w:usb0="800000AF" w:usb1="1000204A" w:usb2="00000000" w:usb3="00000000" w:csb0="00000001" w:csb1="00000000"/>
  </w:font>
  <w:font w:name="MinionPro-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8" w:space="0" w:color="auto"/>
      </w:tblBorders>
      <w:tblLayout w:type="fixed"/>
      <w:tblCellMar>
        <w:left w:w="70" w:type="dxa"/>
        <w:right w:w="70" w:type="dxa"/>
      </w:tblCellMar>
      <w:tblLook w:val="0000" w:firstRow="0" w:lastRow="0" w:firstColumn="0" w:lastColumn="0" w:noHBand="0" w:noVBand="0"/>
    </w:tblPr>
    <w:tblGrid>
      <w:gridCol w:w="2622"/>
      <w:gridCol w:w="2268"/>
      <w:gridCol w:w="2268"/>
      <w:gridCol w:w="1701"/>
      <w:gridCol w:w="1417"/>
    </w:tblGrid>
    <w:tr w:rsidR="00872DFE">
      <w:trPr>
        <w:cantSplit/>
        <w:trHeight w:hRule="exact" w:val="480"/>
      </w:trPr>
      <w:tc>
        <w:tcPr>
          <w:tcW w:w="2622" w:type="dxa"/>
        </w:tcPr>
        <w:p w:rsidR="00872DFE" w:rsidRDefault="00872DFE">
          <w:pPr>
            <w:pStyle w:val="Fuzeile"/>
            <w:rPr>
              <w:rFonts w:ascii="Arial" w:hAnsi="Arial"/>
            </w:rPr>
          </w:pPr>
        </w:p>
      </w:tc>
      <w:tc>
        <w:tcPr>
          <w:tcW w:w="2268" w:type="dxa"/>
        </w:tcPr>
        <w:p w:rsidR="00872DFE" w:rsidRDefault="00872DFE" w:rsidP="003748B7">
          <w:pPr>
            <w:pStyle w:val="Fuzeile"/>
            <w:rPr>
              <w:rFonts w:ascii="Arial" w:hAnsi="Arial"/>
            </w:rPr>
          </w:pPr>
        </w:p>
      </w:tc>
      <w:tc>
        <w:tcPr>
          <w:tcW w:w="2268" w:type="dxa"/>
        </w:tcPr>
        <w:p w:rsidR="00872DFE" w:rsidRDefault="00872DFE">
          <w:pPr>
            <w:pStyle w:val="Fuzeile"/>
            <w:rPr>
              <w:rFonts w:ascii="Arial" w:hAnsi="Arial"/>
            </w:rPr>
          </w:pPr>
        </w:p>
      </w:tc>
      <w:tc>
        <w:tcPr>
          <w:tcW w:w="1701" w:type="dxa"/>
        </w:tcPr>
        <w:p w:rsidR="00872DFE" w:rsidRDefault="00872DFE">
          <w:pPr>
            <w:pStyle w:val="Fuzeile"/>
            <w:rPr>
              <w:rFonts w:ascii="Arial" w:hAnsi="Arial"/>
            </w:rPr>
          </w:pPr>
        </w:p>
      </w:tc>
      <w:tc>
        <w:tcPr>
          <w:tcW w:w="1417" w:type="dxa"/>
        </w:tcPr>
        <w:p w:rsidR="00872DFE" w:rsidRDefault="00872DFE">
          <w:pPr>
            <w:pStyle w:val="Fuzeile"/>
            <w:jc w:val="right"/>
            <w:rPr>
              <w:rFonts w:ascii="Arial" w:hAnsi="Arial"/>
              <w:sz w:val="12"/>
            </w:rPr>
          </w:pPr>
          <w:r>
            <w:rPr>
              <w:rFonts w:ascii="Arial" w:hAnsi="Arial"/>
              <w:noProof/>
              <w:sz w:val="12"/>
            </w:rPr>
            <w:t>Seite:</w:t>
          </w:r>
        </w:p>
        <w:p w:rsidR="00872DFE" w:rsidRDefault="00872DFE">
          <w:pPr>
            <w:pStyle w:val="Fuzeile"/>
            <w:jc w:val="right"/>
            <w:rPr>
              <w:rFonts w:ascii="Arial" w:hAnsi="Arial"/>
            </w:rPr>
          </w:pPr>
          <w:r>
            <w:rPr>
              <w:rFonts w:ascii="Arial" w:hAnsi="Arial"/>
            </w:rPr>
            <w:fldChar w:fldCharType="begin"/>
          </w:r>
          <w:r>
            <w:rPr>
              <w:rFonts w:ascii="Arial" w:hAnsi="Arial"/>
            </w:rPr>
            <w:instrText>PAGE \* ARABIC</w:instrText>
          </w:r>
          <w:r>
            <w:rPr>
              <w:rFonts w:ascii="Arial" w:hAnsi="Arial"/>
            </w:rPr>
            <w:fldChar w:fldCharType="separate"/>
          </w:r>
          <w:r w:rsidR="00504F40">
            <w:rPr>
              <w:rFonts w:ascii="Arial" w:hAnsi="Arial"/>
              <w:noProof/>
            </w:rPr>
            <w:t>7</w:t>
          </w:r>
          <w:r>
            <w:rPr>
              <w:rFonts w:ascii="Arial" w:hAnsi="Arial"/>
            </w:rPr>
            <w:fldChar w:fldCharType="end"/>
          </w:r>
          <w:r>
            <w:rPr>
              <w:rFonts w:ascii="Arial" w:hAnsi="Arial"/>
            </w:rPr>
            <w:t xml:space="preserve"> von </w:t>
          </w:r>
          <w:r>
            <w:rPr>
              <w:rFonts w:ascii="Arial" w:hAnsi="Arial"/>
            </w:rPr>
            <w:fldChar w:fldCharType="begin"/>
          </w:r>
          <w:r>
            <w:rPr>
              <w:rFonts w:ascii="Arial" w:hAnsi="Arial"/>
            </w:rPr>
            <w:instrText xml:space="preserve">NUMPAGES </w:instrText>
          </w:r>
          <w:r>
            <w:rPr>
              <w:rFonts w:ascii="Arial" w:hAnsi="Arial"/>
            </w:rPr>
            <w:fldChar w:fldCharType="separate"/>
          </w:r>
          <w:r w:rsidR="00504F40">
            <w:rPr>
              <w:rFonts w:ascii="Arial" w:hAnsi="Arial"/>
              <w:noProof/>
            </w:rPr>
            <w:t>7</w:t>
          </w:r>
          <w:r>
            <w:rPr>
              <w:rFonts w:ascii="Arial" w:hAnsi="Arial"/>
            </w:rPr>
            <w:fldChar w:fldCharType="end"/>
          </w:r>
        </w:p>
      </w:tc>
    </w:tr>
  </w:tbl>
  <w:p w:rsidR="00872DFE" w:rsidRDefault="00872DFE" w:rsidP="002C36EB">
    <w:pPr>
      <w:pStyle w:val="Fuzeile"/>
      <w:rPr>
        <w:rFonts w:ascii="Arial" w:hAnsi="Arial"/>
        <w:sz w:val="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264" w:rsidRDefault="00D25264">
      <w:r>
        <w:separator/>
      </w:r>
    </w:p>
  </w:footnote>
  <w:footnote w:type="continuationSeparator" w:id="0">
    <w:p w:rsidR="00D25264" w:rsidRDefault="00D252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CellMar>
        <w:left w:w="70" w:type="dxa"/>
        <w:right w:w="70" w:type="dxa"/>
      </w:tblCellMar>
      <w:tblLook w:val="0000" w:firstRow="0" w:lastRow="0" w:firstColumn="0" w:lastColumn="0" w:noHBand="0" w:noVBand="0"/>
    </w:tblPr>
    <w:tblGrid>
      <w:gridCol w:w="8541"/>
      <w:gridCol w:w="1735"/>
    </w:tblGrid>
    <w:tr w:rsidR="00872DFE">
      <w:trPr>
        <w:trHeight w:hRule="exact" w:val="1138"/>
        <w:jc w:val="center"/>
      </w:trPr>
      <w:tc>
        <w:tcPr>
          <w:tcW w:w="8541" w:type="dxa"/>
          <w:tcBorders>
            <w:bottom w:val="single" w:sz="4" w:space="0" w:color="000080"/>
          </w:tcBorders>
          <w:vAlign w:val="bottom"/>
        </w:tcPr>
        <w:p w:rsidR="00872DFE" w:rsidRDefault="00872DFE" w:rsidP="00785640">
          <w:pPr>
            <w:spacing w:after="120"/>
            <w:ind w:left="-34"/>
            <w:rPr>
              <w:sz w:val="28"/>
            </w:rPr>
          </w:pPr>
          <w:r>
            <w:rPr>
              <w:noProof/>
              <w:lang w:val="de-DE" w:eastAsia="zh-CN" w:bidi="ar-SA"/>
            </w:rPr>
            <w:drawing>
              <wp:anchor distT="0" distB="0" distL="114300" distR="114300" simplePos="0" relativeHeight="251660288" behindDoc="0" locked="0" layoutInCell="0" allowOverlap="1" wp14:anchorId="4C4FD30D" wp14:editId="2D606E9E">
                <wp:simplePos x="0" y="0"/>
                <wp:positionH relativeFrom="column">
                  <wp:posOffset>5760720</wp:posOffset>
                </wp:positionH>
                <wp:positionV relativeFrom="paragraph">
                  <wp:posOffset>4445</wp:posOffset>
                </wp:positionV>
                <wp:extent cx="723900" cy="723900"/>
                <wp:effectExtent l="0" t="0" r="0" b="0"/>
                <wp:wrapNone/>
                <wp:docPr id="2" name="Bild 2" descr="HELLER_4c_300dpi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ER_4c_300dpi Ko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HELLER Press Information</w:t>
          </w:r>
        </w:p>
      </w:tc>
      <w:tc>
        <w:tcPr>
          <w:tcW w:w="1735" w:type="dxa"/>
          <w:tcBorders>
            <w:left w:val="nil"/>
          </w:tcBorders>
          <w:vAlign w:val="center"/>
        </w:tcPr>
        <w:p w:rsidR="00872DFE" w:rsidRDefault="00872DFE">
          <w:pPr>
            <w:ind w:right="105"/>
            <w:jc w:val="right"/>
          </w:pPr>
        </w:p>
      </w:tc>
    </w:tr>
  </w:tbl>
  <w:p w:rsidR="00872DFE" w:rsidRDefault="00872DFE">
    <w:pPr>
      <w:pStyle w:val="Kopfzeile"/>
      <w:rPr>
        <w:sz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43DF0"/>
    <w:multiLevelType w:val="hybridMultilevel"/>
    <w:tmpl w:val="9CDE615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16FE436A"/>
    <w:multiLevelType w:val="hybridMultilevel"/>
    <w:tmpl w:val="59E05CC0"/>
    <w:lvl w:ilvl="0" w:tplc="AB7C1E3C">
      <w:start w:val="201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9C84D4A"/>
    <w:multiLevelType w:val="hybridMultilevel"/>
    <w:tmpl w:val="3E9AECB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F943171"/>
    <w:multiLevelType w:val="hybridMultilevel"/>
    <w:tmpl w:val="FAAEA9A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5C5231D"/>
    <w:multiLevelType w:val="hybridMultilevel"/>
    <w:tmpl w:val="6D1EAB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nsid w:val="3050192E"/>
    <w:multiLevelType w:val="hybridMultilevel"/>
    <w:tmpl w:val="67BE3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4D51CE6"/>
    <w:multiLevelType w:val="multilevel"/>
    <w:tmpl w:val="3168B5B4"/>
    <w:lvl w:ilvl="0">
      <w:start w:val="1"/>
      <w:numFmt w:val="decimal"/>
      <w:lvlText w:val="%1."/>
      <w:lvlJc w:val="left"/>
      <w:pPr>
        <w:tabs>
          <w:tab w:val="num" w:pos="1134"/>
        </w:tabs>
        <w:ind w:left="1134" w:hanging="1134"/>
      </w:pPr>
      <w:rPr>
        <w:rFonts w:ascii="Verdana" w:hAnsi="Verdana" w:hint="default"/>
        <w:b/>
        <w:i w:val="0"/>
        <w:sz w:val="28"/>
      </w:rPr>
    </w:lvl>
    <w:lvl w:ilvl="1">
      <w:start w:val="1"/>
      <w:numFmt w:val="decimal"/>
      <w:pStyle w:val="berschrift2"/>
      <w:lvlText w:val="%1.%2."/>
      <w:lvlJc w:val="left"/>
      <w:pPr>
        <w:tabs>
          <w:tab w:val="num" w:pos="1134"/>
        </w:tabs>
        <w:ind w:left="1134" w:hanging="1134"/>
      </w:pPr>
      <w:rPr>
        <w:rFonts w:ascii="Verdana" w:hAnsi="Verdana" w:hint="default"/>
        <w:b/>
        <w:i w:val="0"/>
        <w:sz w:val="24"/>
      </w:rPr>
    </w:lvl>
    <w:lvl w:ilvl="2">
      <w:start w:val="1"/>
      <w:numFmt w:val="decimal"/>
      <w:pStyle w:val="berschrift3"/>
      <w:lvlText w:val="%1.%2.%3."/>
      <w:lvlJc w:val="left"/>
      <w:pPr>
        <w:tabs>
          <w:tab w:val="num" w:pos="1418"/>
        </w:tabs>
        <w:ind w:left="1418" w:hanging="1418"/>
      </w:pPr>
      <w:rPr>
        <w:rFonts w:ascii="Verdana" w:hAnsi="Verdana" w:hint="default"/>
        <w:b/>
        <w:i w:val="0"/>
        <w:sz w:val="22"/>
      </w:rPr>
    </w:lvl>
    <w:lvl w:ilvl="3">
      <w:start w:val="1"/>
      <w:numFmt w:val="decimal"/>
      <w:pStyle w:val="berschrift4"/>
      <w:lvlText w:val="%1.%2.%3.%4."/>
      <w:lvlJc w:val="left"/>
      <w:pPr>
        <w:tabs>
          <w:tab w:val="num" w:pos="1418"/>
        </w:tabs>
        <w:ind w:left="1418" w:hanging="1418"/>
      </w:pPr>
      <w:rPr>
        <w:rFonts w:ascii="Verdana" w:hAnsi="Verdana" w:hint="default"/>
        <w:b/>
        <w:i w:val="0"/>
        <w:sz w:val="20"/>
      </w:rPr>
    </w:lvl>
    <w:lvl w:ilvl="4">
      <w:start w:val="1"/>
      <w:numFmt w:val="decimal"/>
      <w:pStyle w:val="berschrift5"/>
      <w:lvlText w:val="%1.%2.%3.%4.%5."/>
      <w:lvlJc w:val="left"/>
      <w:pPr>
        <w:tabs>
          <w:tab w:val="num" w:pos="1418"/>
        </w:tabs>
        <w:ind w:left="1418" w:hanging="1418"/>
      </w:pPr>
      <w:rPr>
        <w:rFonts w:ascii="Verdana" w:hAnsi="Verdana" w:hint="default"/>
        <w:b/>
        <w:i w:val="0"/>
        <w:sz w:val="20"/>
      </w:rPr>
    </w:lvl>
    <w:lvl w:ilvl="5">
      <w:start w:val="1"/>
      <w:numFmt w:val="decimal"/>
      <w:pStyle w:val="berschrift6"/>
      <w:lvlText w:val="%1.%2.%3.%4.%5.%6."/>
      <w:lvlJc w:val="left"/>
      <w:pPr>
        <w:tabs>
          <w:tab w:val="num" w:pos="1800"/>
        </w:tabs>
        <w:ind w:left="1418" w:hanging="1418"/>
      </w:pPr>
      <w:rPr>
        <w:rFonts w:ascii="Verdana" w:hAnsi="Verdana" w:hint="default"/>
        <w:b/>
        <w:i w:val="0"/>
        <w:sz w:val="20"/>
      </w:rPr>
    </w:lvl>
    <w:lvl w:ilvl="6">
      <w:start w:val="1"/>
      <w:numFmt w:val="decimal"/>
      <w:lvlText w:val="%1.%2.%3.%4.%5.%6.%7."/>
      <w:lvlJc w:val="left"/>
      <w:pPr>
        <w:tabs>
          <w:tab w:val="num" w:pos="1800"/>
        </w:tabs>
        <w:ind w:left="1418" w:hanging="1418"/>
      </w:pPr>
      <w:rPr>
        <w:rFonts w:ascii="Verdana" w:hAnsi="Verdana" w:hint="default"/>
        <w:b/>
        <w:i w:val="0"/>
        <w:sz w:val="20"/>
      </w:rPr>
    </w:lvl>
    <w:lvl w:ilvl="7">
      <w:start w:val="1"/>
      <w:numFmt w:val="decimal"/>
      <w:lvlText w:val="%1.%2.%3.%4.%5.%6.%7.%8."/>
      <w:lvlJc w:val="left"/>
      <w:pPr>
        <w:tabs>
          <w:tab w:val="num" w:pos="2160"/>
        </w:tabs>
        <w:ind w:left="1418" w:hanging="1418"/>
      </w:pPr>
      <w:rPr>
        <w:rFonts w:ascii="Verdana" w:hAnsi="Verdana" w:hint="default"/>
        <w:b/>
        <w:i w:val="0"/>
        <w:sz w:val="20"/>
      </w:rPr>
    </w:lvl>
    <w:lvl w:ilvl="8">
      <w:start w:val="1"/>
      <w:numFmt w:val="decimal"/>
      <w:pStyle w:val="berschrift9"/>
      <w:lvlText w:val="%1.%2.%3.%4.%5.%6.%7.%8.%9."/>
      <w:lvlJc w:val="left"/>
      <w:pPr>
        <w:tabs>
          <w:tab w:val="num" w:pos="2520"/>
        </w:tabs>
        <w:ind w:left="1418" w:hanging="1418"/>
      </w:pPr>
      <w:rPr>
        <w:rFonts w:ascii="Verdana" w:hAnsi="Verdana" w:hint="default"/>
        <w:b/>
        <w:i w:val="0"/>
        <w:sz w:val="20"/>
      </w:rPr>
    </w:lvl>
  </w:abstractNum>
  <w:abstractNum w:abstractNumId="7">
    <w:nsid w:val="46E041F3"/>
    <w:multiLevelType w:val="hybridMultilevel"/>
    <w:tmpl w:val="809C6DB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312312F"/>
    <w:multiLevelType w:val="hybridMultilevel"/>
    <w:tmpl w:val="10389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8"/>
  </w:num>
  <w:num w:numId="3">
    <w:abstractNumId w:val="7"/>
  </w:num>
  <w:num w:numId="4">
    <w:abstractNumId w:val="0"/>
  </w:num>
  <w:num w:numId="5">
    <w:abstractNumId w:val="3"/>
  </w:num>
  <w:num w:numId="6">
    <w:abstractNumId w:val="5"/>
  </w:num>
  <w:num w:numId="7">
    <w:abstractNumId w:val="2"/>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hideSpellingErrors/>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D25"/>
    <w:rsid w:val="00002157"/>
    <w:rsid w:val="000055DA"/>
    <w:rsid w:val="00005974"/>
    <w:rsid w:val="00006A34"/>
    <w:rsid w:val="00011C5D"/>
    <w:rsid w:val="00031DC3"/>
    <w:rsid w:val="00053409"/>
    <w:rsid w:val="00060DF1"/>
    <w:rsid w:val="0006125A"/>
    <w:rsid w:val="00072F9F"/>
    <w:rsid w:val="000801A2"/>
    <w:rsid w:val="000821F0"/>
    <w:rsid w:val="000869EB"/>
    <w:rsid w:val="00086D25"/>
    <w:rsid w:val="00092ED3"/>
    <w:rsid w:val="000B764A"/>
    <w:rsid w:val="000C5ED9"/>
    <w:rsid w:val="000C688A"/>
    <w:rsid w:val="000D3D8B"/>
    <w:rsid w:val="000D5ECC"/>
    <w:rsid w:val="000D616C"/>
    <w:rsid w:val="00106A7F"/>
    <w:rsid w:val="0012069D"/>
    <w:rsid w:val="00122D6F"/>
    <w:rsid w:val="00162642"/>
    <w:rsid w:val="00163957"/>
    <w:rsid w:val="00170185"/>
    <w:rsid w:val="00185CFB"/>
    <w:rsid w:val="00192F6E"/>
    <w:rsid w:val="001A0847"/>
    <w:rsid w:val="001A6968"/>
    <w:rsid w:val="001B17BE"/>
    <w:rsid w:val="001B6F82"/>
    <w:rsid w:val="001C23F5"/>
    <w:rsid w:val="001C511E"/>
    <w:rsid w:val="001C76FA"/>
    <w:rsid w:val="001D64B1"/>
    <w:rsid w:val="001F1E7A"/>
    <w:rsid w:val="0021514B"/>
    <w:rsid w:val="00217763"/>
    <w:rsid w:val="0022499B"/>
    <w:rsid w:val="002512A9"/>
    <w:rsid w:val="00251D42"/>
    <w:rsid w:val="00251F90"/>
    <w:rsid w:val="0026509C"/>
    <w:rsid w:val="002764ED"/>
    <w:rsid w:val="002B0DCB"/>
    <w:rsid w:val="002C36EB"/>
    <w:rsid w:val="002C3912"/>
    <w:rsid w:val="002C56B7"/>
    <w:rsid w:val="002D1C72"/>
    <w:rsid w:val="002D6822"/>
    <w:rsid w:val="002F5CEA"/>
    <w:rsid w:val="00304332"/>
    <w:rsid w:val="00306A9C"/>
    <w:rsid w:val="00314ABB"/>
    <w:rsid w:val="003255DD"/>
    <w:rsid w:val="0033626C"/>
    <w:rsid w:val="0034063E"/>
    <w:rsid w:val="003748B7"/>
    <w:rsid w:val="0038302B"/>
    <w:rsid w:val="003833A6"/>
    <w:rsid w:val="003843A8"/>
    <w:rsid w:val="00392127"/>
    <w:rsid w:val="003924F7"/>
    <w:rsid w:val="00394B62"/>
    <w:rsid w:val="00396613"/>
    <w:rsid w:val="003969CC"/>
    <w:rsid w:val="003A4BBF"/>
    <w:rsid w:val="003A572F"/>
    <w:rsid w:val="003A6740"/>
    <w:rsid w:val="003B2114"/>
    <w:rsid w:val="003B6B8D"/>
    <w:rsid w:val="003B6C97"/>
    <w:rsid w:val="003C4697"/>
    <w:rsid w:val="003E470C"/>
    <w:rsid w:val="004076F1"/>
    <w:rsid w:val="0041178D"/>
    <w:rsid w:val="00422D50"/>
    <w:rsid w:val="00427EC1"/>
    <w:rsid w:val="004324D0"/>
    <w:rsid w:val="004568CA"/>
    <w:rsid w:val="00474580"/>
    <w:rsid w:val="00474BCE"/>
    <w:rsid w:val="00487632"/>
    <w:rsid w:val="00496970"/>
    <w:rsid w:val="004A350E"/>
    <w:rsid w:val="004A3CEB"/>
    <w:rsid w:val="004B35B6"/>
    <w:rsid w:val="004C2D8F"/>
    <w:rsid w:val="004C4721"/>
    <w:rsid w:val="004D7DEE"/>
    <w:rsid w:val="004E7254"/>
    <w:rsid w:val="005015C3"/>
    <w:rsid w:val="00504F40"/>
    <w:rsid w:val="005068CE"/>
    <w:rsid w:val="00514729"/>
    <w:rsid w:val="00515FAD"/>
    <w:rsid w:val="0052260D"/>
    <w:rsid w:val="00554054"/>
    <w:rsid w:val="0055707E"/>
    <w:rsid w:val="0056225F"/>
    <w:rsid w:val="005712B5"/>
    <w:rsid w:val="00572DEC"/>
    <w:rsid w:val="005731D0"/>
    <w:rsid w:val="00573EB6"/>
    <w:rsid w:val="00581211"/>
    <w:rsid w:val="00581EB6"/>
    <w:rsid w:val="00584C69"/>
    <w:rsid w:val="00585294"/>
    <w:rsid w:val="00587F5A"/>
    <w:rsid w:val="00590C5E"/>
    <w:rsid w:val="005B17EE"/>
    <w:rsid w:val="005B2EAA"/>
    <w:rsid w:val="005B4840"/>
    <w:rsid w:val="005C2D72"/>
    <w:rsid w:val="005C72CB"/>
    <w:rsid w:val="005E3F9A"/>
    <w:rsid w:val="0060002A"/>
    <w:rsid w:val="00604D06"/>
    <w:rsid w:val="006159C2"/>
    <w:rsid w:val="00616A0E"/>
    <w:rsid w:val="0062384E"/>
    <w:rsid w:val="0062582C"/>
    <w:rsid w:val="0064025D"/>
    <w:rsid w:val="0064156A"/>
    <w:rsid w:val="006528EA"/>
    <w:rsid w:val="00667412"/>
    <w:rsid w:val="00675F9E"/>
    <w:rsid w:val="0067616A"/>
    <w:rsid w:val="00683B57"/>
    <w:rsid w:val="00685BC4"/>
    <w:rsid w:val="006864FB"/>
    <w:rsid w:val="006B3A5C"/>
    <w:rsid w:val="006C2B27"/>
    <w:rsid w:val="006C2D79"/>
    <w:rsid w:val="006E070E"/>
    <w:rsid w:val="006E327B"/>
    <w:rsid w:val="006E48F5"/>
    <w:rsid w:val="006F1110"/>
    <w:rsid w:val="007003E8"/>
    <w:rsid w:val="00705D14"/>
    <w:rsid w:val="00714066"/>
    <w:rsid w:val="00716BC4"/>
    <w:rsid w:val="00731B92"/>
    <w:rsid w:val="0074242A"/>
    <w:rsid w:val="00742592"/>
    <w:rsid w:val="00744F0B"/>
    <w:rsid w:val="00746525"/>
    <w:rsid w:val="0075640E"/>
    <w:rsid w:val="00770849"/>
    <w:rsid w:val="00771029"/>
    <w:rsid w:val="00775E84"/>
    <w:rsid w:val="00785640"/>
    <w:rsid w:val="0079612D"/>
    <w:rsid w:val="007A0219"/>
    <w:rsid w:val="007A633F"/>
    <w:rsid w:val="007B4B34"/>
    <w:rsid w:val="007C042D"/>
    <w:rsid w:val="007C0489"/>
    <w:rsid w:val="007C40D8"/>
    <w:rsid w:val="007C7333"/>
    <w:rsid w:val="007D0A28"/>
    <w:rsid w:val="007F0F32"/>
    <w:rsid w:val="007F5D2E"/>
    <w:rsid w:val="007F7912"/>
    <w:rsid w:val="008021D4"/>
    <w:rsid w:val="00804BD8"/>
    <w:rsid w:val="00805512"/>
    <w:rsid w:val="00805C94"/>
    <w:rsid w:val="00811086"/>
    <w:rsid w:val="00822DD3"/>
    <w:rsid w:val="0082681A"/>
    <w:rsid w:val="0082741A"/>
    <w:rsid w:val="00840368"/>
    <w:rsid w:val="00846575"/>
    <w:rsid w:val="008478A0"/>
    <w:rsid w:val="00855908"/>
    <w:rsid w:val="00872DFE"/>
    <w:rsid w:val="008862DE"/>
    <w:rsid w:val="008A125B"/>
    <w:rsid w:val="008A68CC"/>
    <w:rsid w:val="008C1194"/>
    <w:rsid w:val="008D0334"/>
    <w:rsid w:val="008D1E16"/>
    <w:rsid w:val="008E37DC"/>
    <w:rsid w:val="008E3AF6"/>
    <w:rsid w:val="008E3BA3"/>
    <w:rsid w:val="008E3E43"/>
    <w:rsid w:val="008F7CE2"/>
    <w:rsid w:val="009108B5"/>
    <w:rsid w:val="00911EBF"/>
    <w:rsid w:val="009138D7"/>
    <w:rsid w:val="00924736"/>
    <w:rsid w:val="00934124"/>
    <w:rsid w:val="009369B3"/>
    <w:rsid w:val="0095116E"/>
    <w:rsid w:val="00960927"/>
    <w:rsid w:val="00961A85"/>
    <w:rsid w:val="00986A5B"/>
    <w:rsid w:val="00992AAB"/>
    <w:rsid w:val="009979F3"/>
    <w:rsid w:val="009A4633"/>
    <w:rsid w:val="009B4995"/>
    <w:rsid w:val="009D24D1"/>
    <w:rsid w:val="009D7041"/>
    <w:rsid w:val="009E4535"/>
    <w:rsid w:val="009E6C0D"/>
    <w:rsid w:val="00A03311"/>
    <w:rsid w:val="00A30911"/>
    <w:rsid w:val="00A32979"/>
    <w:rsid w:val="00A346D8"/>
    <w:rsid w:val="00A35F2E"/>
    <w:rsid w:val="00A56DE7"/>
    <w:rsid w:val="00A634C1"/>
    <w:rsid w:val="00A76393"/>
    <w:rsid w:val="00AA33F1"/>
    <w:rsid w:val="00AA3F69"/>
    <w:rsid w:val="00AA5378"/>
    <w:rsid w:val="00AB3B4F"/>
    <w:rsid w:val="00AB4969"/>
    <w:rsid w:val="00AB6D6C"/>
    <w:rsid w:val="00AC0E4E"/>
    <w:rsid w:val="00AD0C91"/>
    <w:rsid w:val="00AD33E6"/>
    <w:rsid w:val="00AD3B9C"/>
    <w:rsid w:val="00AD6C66"/>
    <w:rsid w:val="00AD716C"/>
    <w:rsid w:val="00AD7724"/>
    <w:rsid w:val="00AE7E56"/>
    <w:rsid w:val="00B1329D"/>
    <w:rsid w:val="00B24181"/>
    <w:rsid w:val="00B35522"/>
    <w:rsid w:val="00B370DC"/>
    <w:rsid w:val="00B466B0"/>
    <w:rsid w:val="00B51E91"/>
    <w:rsid w:val="00B5324D"/>
    <w:rsid w:val="00B566C8"/>
    <w:rsid w:val="00B6229D"/>
    <w:rsid w:val="00B814C9"/>
    <w:rsid w:val="00B93BD9"/>
    <w:rsid w:val="00B97005"/>
    <w:rsid w:val="00B971FB"/>
    <w:rsid w:val="00BA1E81"/>
    <w:rsid w:val="00BB46A5"/>
    <w:rsid w:val="00BC3072"/>
    <w:rsid w:val="00BC3A71"/>
    <w:rsid w:val="00BC63BE"/>
    <w:rsid w:val="00BD15B0"/>
    <w:rsid w:val="00BD1CA3"/>
    <w:rsid w:val="00BD48DF"/>
    <w:rsid w:val="00BD4F0E"/>
    <w:rsid w:val="00BE3EC0"/>
    <w:rsid w:val="00BE769A"/>
    <w:rsid w:val="00BF193E"/>
    <w:rsid w:val="00BF458B"/>
    <w:rsid w:val="00C31BE0"/>
    <w:rsid w:val="00C34844"/>
    <w:rsid w:val="00C34B50"/>
    <w:rsid w:val="00C35C38"/>
    <w:rsid w:val="00C46F40"/>
    <w:rsid w:val="00C5034C"/>
    <w:rsid w:val="00C527DC"/>
    <w:rsid w:val="00C71B09"/>
    <w:rsid w:val="00C76D4F"/>
    <w:rsid w:val="00C81353"/>
    <w:rsid w:val="00C85857"/>
    <w:rsid w:val="00CC30BF"/>
    <w:rsid w:val="00CC50CF"/>
    <w:rsid w:val="00CD0D24"/>
    <w:rsid w:val="00CE386D"/>
    <w:rsid w:val="00CF0D61"/>
    <w:rsid w:val="00D0212B"/>
    <w:rsid w:val="00D13A2A"/>
    <w:rsid w:val="00D23196"/>
    <w:rsid w:val="00D25264"/>
    <w:rsid w:val="00D355F1"/>
    <w:rsid w:val="00D37379"/>
    <w:rsid w:val="00D4059B"/>
    <w:rsid w:val="00D42E0E"/>
    <w:rsid w:val="00D550BD"/>
    <w:rsid w:val="00D57B39"/>
    <w:rsid w:val="00D65F2B"/>
    <w:rsid w:val="00D73642"/>
    <w:rsid w:val="00D76EE7"/>
    <w:rsid w:val="00DA4979"/>
    <w:rsid w:val="00DA7845"/>
    <w:rsid w:val="00DB0CCF"/>
    <w:rsid w:val="00DB33BE"/>
    <w:rsid w:val="00DB67C2"/>
    <w:rsid w:val="00DC2C23"/>
    <w:rsid w:val="00DC581C"/>
    <w:rsid w:val="00DD783D"/>
    <w:rsid w:val="00DE371C"/>
    <w:rsid w:val="00DF1C2E"/>
    <w:rsid w:val="00DF284F"/>
    <w:rsid w:val="00DF4CE9"/>
    <w:rsid w:val="00E0188F"/>
    <w:rsid w:val="00E01D4E"/>
    <w:rsid w:val="00E1535D"/>
    <w:rsid w:val="00E3134D"/>
    <w:rsid w:val="00E32869"/>
    <w:rsid w:val="00E37385"/>
    <w:rsid w:val="00E46673"/>
    <w:rsid w:val="00E659DD"/>
    <w:rsid w:val="00E81569"/>
    <w:rsid w:val="00E85167"/>
    <w:rsid w:val="00EB0447"/>
    <w:rsid w:val="00EB0F00"/>
    <w:rsid w:val="00EE0D54"/>
    <w:rsid w:val="00EF3E58"/>
    <w:rsid w:val="00EF6AA6"/>
    <w:rsid w:val="00F31374"/>
    <w:rsid w:val="00F4010C"/>
    <w:rsid w:val="00F41707"/>
    <w:rsid w:val="00F505EE"/>
    <w:rsid w:val="00F50CE7"/>
    <w:rsid w:val="00F530F9"/>
    <w:rsid w:val="00F732DE"/>
    <w:rsid w:val="00F7594C"/>
    <w:rsid w:val="00F96FD3"/>
    <w:rsid w:val="00FA0ECD"/>
    <w:rsid w:val="00FA49F9"/>
    <w:rsid w:val="00FB17F8"/>
    <w:rsid w:val="00FB1D49"/>
    <w:rsid w:val="00FC7E4C"/>
    <w:rsid w:val="00FD4890"/>
    <w:rsid w:val="00FD6F19"/>
    <w:rsid w:val="00FE13AA"/>
    <w:rsid w:val="00FE6A2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GB" w:bidi="en-GB"/>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86D25"/>
    <w:pPr>
      <w:spacing w:after="0" w:line="240" w:lineRule="auto"/>
    </w:pPr>
    <w:rPr>
      <w:rFonts w:ascii="Arial" w:eastAsia="Times New Roman" w:hAnsi="Arial" w:cs="Times New Roman"/>
      <w:sz w:val="20"/>
      <w:szCs w:val="20"/>
    </w:rPr>
  </w:style>
  <w:style w:type="paragraph" w:styleId="berschrift1">
    <w:name w:val="heading 1"/>
    <w:basedOn w:val="Standard"/>
    <w:next w:val="Standard"/>
    <w:link w:val="berschrift1Zchn"/>
    <w:uiPriority w:val="9"/>
    <w:qFormat/>
    <w:rsid w:val="003748B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berschrift1"/>
    <w:next w:val="Standard"/>
    <w:link w:val="berschrift2Zchn"/>
    <w:qFormat/>
    <w:rsid w:val="003748B7"/>
    <w:pPr>
      <w:keepNext w:val="0"/>
      <w:keepLines w:val="0"/>
      <w:numPr>
        <w:ilvl w:val="1"/>
        <w:numId w:val="1"/>
      </w:numPr>
      <w:spacing w:before="0" w:after="100" w:afterAutospacing="1" w:line="360" w:lineRule="auto"/>
      <w:outlineLvl w:val="1"/>
    </w:pPr>
    <w:rPr>
      <w:rFonts w:ascii="Arial" w:eastAsia="Times New Roman" w:hAnsi="Arial" w:cs="Times New Roman"/>
      <w:bCs w:val="0"/>
      <w:color w:val="auto"/>
      <w:sz w:val="24"/>
    </w:rPr>
  </w:style>
  <w:style w:type="paragraph" w:styleId="berschrift3">
    <w:name w:val="heading 3"/>
    <w:basedOn w:val="berschrift2"/>
    <w:next w:val="Standard"/>
    <w:link w:val="berschrift3Zchn"/>
    <w:autoRedefine/>
    <w:qFormat/>
    <w:rsid w:val="003748B7"/>
    <w:pPr>
      <w:numPr>
        <w:ilvl w:val="2"/>
      </w:numPr>
      <w:tabs>
        <w:tab w:val="clear" w:pos="1418"/>
        <w:tab w:val="num" w:pos="1701"/>
      </w:tabs>
      <w:ind w:left="1701" w:hanging="1701"/>
      <w:outlineLvl w:val="2"/>
    </w:pPr>
    <w:rPr>
      <w:sz w:val="22"/>
    </w:rPr>
  </w:style>
  <w:style w:type="paragraph" w:styleId="berschrift4">
    <w:name w:val="heading 4"/>
    <w:basedOn w:val="berschrift3"/>
    <w:next w:val="Standard"/>
    <w:link w:val="berschrift4Zchn"/>
    <w:autoRedefine/>
    <w:qFormat/>
    <w:rsid w:val="003748B7"/>
    <w:pPr>
      <w:numPr>
        <w:ilvl w:val="3"/>
      </w:numPr>
      <w:tabs>
        <w:tab w:val="clear" w:pos="1418"/>
        <w:tab w:val="num" w:pos="1701"/>
      </w:tabs>
      <w:ind w:left="1701" w:hanging="1701"/>
      <w:outlineLvl w:val="3"/>
    </w:pPr>
  </w:style>
  <w:style w:type="paragraph" w:styleId="berschrift5">
    <w:name w:val="heading 5"/>
    <w:basedOn w:val="berschrift4"/>
    <w:next w:val="Standard"/>
    <w:link w:val="berschrift5Zchn"/>
    <w:autoRedefine/>
    <w:qFormat/>
    <w:rsid w:val="003748B7"/>
    <w:pPr>
      <w:numPr>
        <w:ilvl w:val="4"/>
      </w:numPr>
      <w:tabs>
        <w:tab w:val="clear" w:pos="1418"/>
        <w:tab w:val="num" w:pos="1701"/>
      </w:tabs>
      <w:ind w:left="1701" w:hanging="1701"/>
      <w:outlineLvl w:val="4"/>
    </w:pPr>
    <w:rPr>
      <w:sz w:val="20"/>
    </w:rPr>
  </w:style>
  <w:style w:type="paragraph" w:styleId="berschrift6">
    <w:name w:val="heading 6"/>
    <w:basedOn w:val="berschrift5"/>
    <w:next w:val="Standard"/>
    <w:link w:val="berschrift6Zchn"/>
    <w:autoRedefine/>
    <w:qFormat/>
    <w:rsid w:val="003748B7"/>
    <w:pPr>
      <w:numPr>
        <w:ilvl w:val="5"/>
      </w:numPr>
      <w:tabs>
        <w:tab w:val="clear" w:pos="1800"/>
        <w:tab w:val="left" w:pos="2268"/>
      </w:tabs>
      <w:ind w:left="2268" w:hanging="2268"/>
      <w:outlineLvl w:val="5"/>
    </w:pPr>
    <w:rPr>
      <w:bCs/>
      <w:szCs w:val="22"/>
    </w:rPr>
  </w:style>
  <w:style w:type="paragraph" w:styleId="berschrift7">
    <w:name w:val="heading 7"/>
    <w:basedOn w:val="berschrift6"/>
    <w:next w:val="Standard"/>
    <w:link w:val="berschrift7Zchn"/>
    <w:autoRedefine/>
    <w:qFormat/>
    <w:rsid w:val="003748B7"/>
    <w:pPr>
      <w:numPr>
        <w:ilvl w:val="0"/>
        <w:numId w:val="0"/>
      </w:numPr>
      <w:tabs>
        <w:tab w:val="clear" w:pos="2268"/>
      </w:tabs>
      <w:spacing w:after="0" w:afterAutospacing="0" w:line="240" w:lineRule="auto"/>
      <w:ind w:left="2268" w:hanging="2268"/>
      <w:outlineLvl w:val="6"/>
    </w:pPr>
    <w:rPr>
      <w:b w:val="0"/>
      <w:bCs w:val="0"/>
      <w:szCs w:val="24"/>
    </w:rPr>
  </w:style>
  <w:style w:type="paragraph" w:styleId="berschrift8">
    <w:name w:val="heading 8"/>
    <w:basedOn w:val="Standard"/>
    <w:next w:val="Standard"/>
    <w:link w:val="berschrift8Zchn"/>
    <w:uiPriority w:val="9"/>
    <w:semiHidden/>
    <w:unhideWhenUsed/>
    <w:qFormat/>
    <w:rsid w:val="003748B7"/>
    <w:pPr>
      <w:keepNext/>
      <w:keepLines/>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berschrift8"/>
    <w:next w:val="Standard"/>
    <w:link w:val="berschrift9Zchn"/>
    <w:autoRedefine/>
    <w:qFormat/>
    <w:rsid w:val="003748B7"/>
    <w:pPr>
      <w:keepNext w:val="0"/>
      <w:keepLines w:val="0"/>
      <w:numPr>
        <w:ilvl w:val="8"/>
        <w:numId w:val="1"/>
      </w:numPr>
      <w:tabs>
        <w:tab w:val="clear" w:pos="2520"/>
        <w:tab w:val="num" w:pos="2268"/>
      </w:tabs>
      <w:spacing w:before="100" w:beforeAutospacing="1" w:line="360" w:lineRule="auto"/>
      <w:ind w:left="2268" w:hanging="2268"/>
      <w:outlineLvl w:val="8"/>
    </w:pPr>
    <w:rPr>
      <w:rFonts w:ascii="Arial" w:eastAsia="Times New Roman" w:hAnsi="Arial" w:cs="Arial"/>
      <w:bCs/>
      <w:iCs/>
      <w:color w:val="auto"/>
      <w:sz w:val="28"/>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rsid w:val="00086D25"/>
    <w:pPr>
      <w:tabs>
        <w:tab w:val="center" w:pos="4536"/>
        <w:tab w:val="right" w:pos="9072"/>
      </w:tabs>
      <w:jc w:val="both"/>
    </w:pPr>
    <w:rPr>
      <w:rFonts w:ascii="Verdana" w:hAnsi="Verdana"/>
      <w:sz w:val="16"/>
    </w:rPr>
  </w:style>
  <w:style w:type="character" w:customStyle="1" w:styleId="FuzeileZchn">
    <w:name w:val="Fußzeile Zchn"/>
    <w:basedOn w:val="Absatz-Standardschriftart"/>
    <w:link w:val="Fuzeile"/>
    <w:rsid w:val="00086D25"/>
    <w:rPr>
      <w:rFonts w:ascii="Verdana" w:eastAsia="Times New Roman" w:hAnsi="Verdana" w:cs="Times New Roman"/>
      <w:sz w:val="16"/>
      <w:szCs w:val="20"/>
      <w:lang w:eastAsia="en-GB"/>
    </w:rPr>
  </w:style>
  <w:style w:type="paragraph" w:styleId="Kopfzeile">
    <w:name w:val="header"/>
    <w:basedOn w:val="Standard"/>
    <w:link w:val="KopfzeileZchn"/>
    <w:rsid w:val="00086D25"/>
    <w:pPr>
      <w:tabs>
        <w:tab w:val="center" w:pos="4536"/>
        <w:tab w:val="right" w:pos="9072"/>
      </w:tabs>
    </w:pPr>
  </w:style>
  <w:style w:type="character" w:customStyle="1" w:styleId="KopfzeileZchn">
    <w:name w:val="Kopfzeile Zchn"/>
    <w:basedOn w:val="Absatz-Standardschriftart"/>
    <w:link w:val="Kopfzeile"/>
    <w:rsid w:val="00086D25"/>
    <w:rPr>
      <w:rFonts w:ascii="Arial" w:eastAsia="Times New Roman" w:hAnsi="Arial" w:cs="Times New Roman"/>
      <w:sz w:val="20"/>
      <w:szCs w:val="20"/>
      <w:lang w:eastAsia="en-GB"/>
    </w:rPr>
  </w:style>
  <w:style w:type="paragraph" w:styleId="KeinLeerraum">
    <w:name w:val="No Spacing"/>
    <w:uiPriority w:val="1"/>
    <w:qFormat/>
    <w:rsid w:val="00086D25"/>
    <w:pPr>
      <w:spacing w:after="0" w:line="240" w:lineRule="auto"/>
    </w:pPr>
  </w:style>
  <w:style w:type="character" w:customStyle="1" w:styleId="apple-converted-space">
    <w:name w:val="apple-converted-space"/>
    <w:basedOn w:val="Absatz-Standardschriftart"/>
    <w:rsid w:val="00086D25"/>
  </w:style>
  <w:style w:type="character" w:styleId="Kommentarzeichen">
    <w:name w:val="annotation reference"/>
    <w:basedOn w:val="Absatz-Standardschriftart"/>
    <w:uiPriority w:val="99"/>
    <w:semiHidden/>
    <w:unhideWhenUsed/>
    <w:rsid w:val="00086D25"/>
    <w:rPr>
      <w:sz w:val="16"/>
      <w:szCs w:val="16"/>
    </w:rPr>
  </w:style>
  <w:style w:type="paragraph" w:styleId="Kommentartext">
    <w:name w:val="annotation text"/>
    <w:basedOn w:val="Standard"/>
    <w:link w:val="KommentartextZchn"/>
    <w:uiPriority w:val="99"/>
    <w:semiHidden/>
    <w:unhideWhenUsed/>
    <w:rsid w:val="00086D25"/>
  </w:style>
  <w:style w:type="character" w:customStyle="1" w:styleId="KommentartextZchn">
    <w:name w:val="Kommentartext Zchn"/>
    <w:basedOn w:val="Absatz-Standardschriftart"/>
    <w:link w:val="Kommentartext"/>
    <w:uiPriority w:val="99"/>
    <w:semiHidden/>
    <w:rsid w:val="00086D25"/>
    <w:rPr>
      <w:rFonts w:ascii="Arial" w:eastAsia="Times New Roman" w:hAnsi="Arial" w:cs="Times New Roman"/>
      <w:sz w:val="20"/>
      <w:szCs w:val="20"/>
      <w:lang w:eastAsia="en-GB"/>
    </w:rPr>
  </w:style>
  <w:style w:type="paragraph" w:styleId="Sprechblasentext">
    <w:name w:val="Balloon Text"/>
    <w:basedOn w:val="Standard"/>
    <w:link w:val="SprechblasentextZchn"/>
    <w:uiPriority w:val="99"/>
    <w:semiHidden/>
    <w:unhideWhenUsed/>
    <w:rsid w:val="00086D2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86D25"/>
    <w:rPr>
      <w:rFonts w:ascii="Tahoma" w:eastAsia="Times New Roman" w:hAnsi="Tahoma" w:cs="Tahoma"/>
      <w:sz w:val="16"/>
      <w:szCs w:val="16"/>
      <w:lang w:eastAsia="en-GB"/>
    </w:rPr>
  </w:style>
  <w:style w:type="character" w:customStyle="1" w:styleId="berschrift2Zchn">
    <w:name w:val="Überschrift 2 Zchn"/>
    <w:basedOn w:val="Absatz-Standardschriftart"/>
    <w:link w:val="berschrift2"/>
    <w:rsid w:val="003748B7"/>
    <w:rPr>
      <w:rFonts w:ascii="Arial" w:eastAsia="Times New Roman" w:hAnsi="Arial" w:cs="Times New Roman"/>
      <w:b/>
      <w:sz w:val="24"/>
      <w:szCs w:val="28"/>
      <w:lang w:eastAsia="en-GB"/>
    </w:rPr>
  </w:style>
  <w:style w:type="character" w:customStyle="1" w:styleId="berschrift3Zchn">
    <w:name w:val="Überschrift 3 Zchn"/>
    <w:basedOn w:val="Absatz-Standardschriftart"/>
    <w:link w:val="berschrift3"/>
    <w:rsid w:val="003748B7"/>
    <w:rPr>
      <w:rFonts w:ascii="Arial" w:eastAsia="Times New Roman" w:hAnsi="Arial" w:cs="Times New Roman"/>
      <w:b/>
      <w:szCs w:val="28"/>
      <w:lang w:eastAsia="en-GB"/>
    </w:rPr>
  </w:style>
  <w:style w:type="character" w:customStyle="1" w:styleId="berschrift4Zchn">
    <w:name w:val="Überschrift 4 Zchn"/>
    <w:basedOn w:val="Absatz-Standardschriftart"/>
    <w:link w:val="berschrift4"/>
    <w:rsid w:val="003748B7"/>
    <w:rPr>
      <w:rFonts w:ascii="Arial" w:eastAsia="Times New Roman" w:hAnsi="Arial" w:cs="Times New Roman"/>
      <w:b/>
      <w:szCs w:val="28"/>
      <w:lang w:eastAsia="en-GB"/>
    </w:rPr>
  </w:style>
  <w:style w:type="character" w:customStyle="1" w:styleId="berschrift5Zchn">
    <w:name w:val="Überschrift 5 Zchn"/>
    <w:basedOn w:val="Absatz-Standardschriftart"/>
    <w:link w:val="berschrift5"/>
    <w:rsid w:val="003748B7"/>
    <w:rPr>
      <w:rFonts w:ascii="Arial" w:eastAsia="Times New Roman" w:hAnsi="Arial" w:cs="Times New Roman"/>
      <w:b/>
      <w:sz w:val="20"/>
      <w:szCs w:val="28"/>
      <w:lang w:eastAsia="en-GB"/>
    </w:rPr>
  </w:style>
  <w:style w:type="character" w:customStyle="1" w:styleId="berschrift6Zchn">
    <w:name w:val="Überschrift 6 Zchn"/>
    <w:basedOn w:val="Absatz-Standardschriftart"/>
    <w:link w:val="berschrift6"/>
    <w:rsid w:val="003748B7"/>
    <w:rPr>
      <w:rFonts w:ascii="Arial" w:eastAsia="Times New Roman" w:hAnsi="Arial" w:cs="Times New Roman"/>
      <w:b/>
      <w:bCs/>
      <w:sz w:val="20"/>
      <w:lang w:eastAsia="en-GB"/>
    </w:rPr>
  </w:style>
  <w:style w:type="character" w:customStyle="1" w:styleId="berschrift7Zchn">
    <w:name w:val="Überschrift 7 Zchn"/>
    <w:basedOn w:val="Absatz-Standardschriftart"/>
    <w:link w:val="berschrift7"/>
    <w:rsid w:val="003748B7"/>
    <w:rPr>
      <w:rFonts w:ascii="Arial" w:eastAsia="Times New Roman" w:hAnsi="Arial" w:cs="Times New Roman"/>
      <w:sz w:val="20"/>
      <w:szCs w:val="24"/>
      <w:lang w:eastAsia="en-GB"/>
    </w:rPr>
  </w:style>
  <w:style w:type="character" w:customStyle="1" w:styleId="berschrift9Zchn">
    <w:name w:val="Überschrift 9 Zchn"/>
    <w:basedOn w:val="Absatz-Standardschriftart"/>
    <w:link w:val="berschrift9"/>
    <w:rsid w:val="003748B7"/>
    <w:rPr>
      <w:rFonts w:ascii="Arial" w:eastAsia="Times New Roman" w:hAnsi="Arial" w:cs="Arial"/>
      <w:bCs/>
      <w:iCs/>
      <w:sz w:val="28"/>
      <w:lang w:eastAsia="en-GB"/>
    </w:rPr>
  </w:style>
  <w:style w:type="character" w:customStyle="1" w:styleId="berschrift1Zchn">
    <w:name w:val="Überschrift 1 Zchn"/>
    <w:basedOn w:val="Absatz-Standardschriftart"/>
    <w:link w:val="berschrift1"/>
    <w:uiPriority w:val="9"/>
    <w:rsid w:val="003748B7"/>
    <w:rPr>
      <w:rFonts w:asciiTheme="majorHAnsi" w:eastAsiaTheme="majorEastAsia" w:hAnsiTheme="majorHAnsi" w:cstheme="majorBidi"/>
      <w:b/>
      <w:bCs/>
      <w:color w:val="365F91" w:themeColor="accent1" w:themeShade="BF"/>
      <w:sz w:val="28"/>
      <w:szCs w:val="28"/>
      <w:lang w:eastAsia="en-GB"/>
    </w:rPr>
  </w:style>
  <w:style w:type="character" w:customStyle="1" w:styleId="berschrift8Zchn">
    <w:name w:val="Überschrift 8 Zchn"/>
    <w:basedOn w:val="Absatz-Standardschriftart"/>
    <w:link w:val="berschrift8"/>
    <w:uiPriority w:val="9"/>
    <w:semiHidden/>
    <w:rsid w:val="003748B7"/>
    <w:rPr>
      <w:rFonts w:asciiTheme="majorHAnsi" w:eastAsiaTheme="majorEastAsia" w:hAnsiTheme="majorHAnsi" w:cstheme="majorBidi"/>
      <w:color w:val="404040" w:themeColor="text1" w:themeTint="BF"/>
      <w:sz w:val="20"/>
      <w:szCs w:val="20"/>
      <w:lang w:eastAsia="en-GB"/>
    </w:rPr>
  </w:style>
  <w:style w:type="paragraph" w:styleId="NurText">
    <w:name w:val="Plain Text"/>
    <w:basedOn w:val="Standard"/>
    <w:link w:val="NurTextZchn"/>
    <w:uiPriority w:val="99"/>
    <w:unhideWhenUsed/>
    <w:rsid w:val="002B0DCB"/>
    <w:rPr>
      <w:rFonts w:eastAsia="Arial"/>
      <w:szCs w:val="21"/>
    </w:rPr>
  </w:style>
  <w:style w:type="character" w:customStyle="1" w:styleId="NurTextZchn">
    <w:name w:val="Nur Text Zchn"/>
    <w:basedOn w:val="Absatz-Standardschriftart"/>
    <w:link w:val="NurText"/>
    <w:uiPriority w:val="99"/>
    <w:rsid w:val="002B0DCB"/>
    <w:rPr>
      <w:rFonts w:ascii="Arial" w:eastAsia="Arial" w:hAnsi="Arial" w:cs="Times New Roman"/>
      <w:sz w:val="20"/>
      <w:szCs w:val="21"/>
    </w:rPr>
  </w:style>
  <w:style w:type="character" w:styleId="Fett">
    <w:name w:val="Strong"/>
    <w:qFormat/>
    <w:rsid w:val="002B0DCB"/>
    <w:rPr>
      <w:b/>
      <w:bCs/>
    </w:rPr>
  </w:style>
  <w:style w:type="paragraph" w:styleId="Listenabsatz">
    <w:name w:val="List Paragraph"/>
    <w:basedOn w:val="Standard"/>
    <w:uiPriority w:val="34"/>
    <w:qFormat/>
    <w:rsid w:val="002B0DCB"/>
    <w:pPr>
      <w:ind w:left="720"/>
      <w:contextualSpacing/>
    </w:pPr>
  </w:style>
  <w:style w:type="paragraph" w:styleId="StandardWeb">
    <w:name w:val="Normal (Web)"/>
    <w:basedOn w:val="Standard"/>
    <w:uiPriority w:val="99"/>
    <w:rsid w:val="00D37379"/>
    <w:rPr>
      <w:rFonts w:eastAsia="MS Mincho" w:cs="Arial"/>
      <w:sz w:val="24"/>
      <w:szCs w:val="24"/>
    </w:rPr>
  </w:style>
  <w:style w:type="paragraph" w:styleId="Textkrper2">
    <w:name w:val="Body Text 2"/>
    <w:basedOn w:val="Standard"/>
    <w:link w:val="Textkrper2Zchn"/>
    <w:semiHidden/>
    <w:rsid w:val="00FA49F9"/>
    <w:pPr>
      <w:overflowPunct w:val="0"/>
      <w:autoSpaceDE w:val="0"/>
      <w:autoSpaceDN w:val="0"/>
      <w:adjustRightInd w:val="0"/>
      <w:spacing w:line="360" w:lineRule="auto"/>
      <w:ind w:right="3877"/>
      <w:textAlignment w:val="baseline"/>
    </w:pPr>
    <w:rPr>
      <w:rFonts w:cs="Arial"/>
      <w:bCs/>
      <w:kern w:val="32"/>
    </w:rPr>
  </w:style>
  <w:style w:type="character" w:customStyle="1" w:styleId="Textkrper2Zchn">
    <w:name w:val="Textkörper 2 Zchn"/>
    <w:basedOn w:val="Absatz-Standardschriftart"/>
    <w:link w:val="Textkrper2"/>
    <w:semiHidden/>
    <w:rsid w:val="00FA49F9"/>
    <w:rPr>
      <w:rFonts w:ascii="Arial" w:eastAsia="Times New Roman" w:hAnsi="Arial" w:cs="Arial"/>
      <w:bCs/>
      <w:kern w:val="32"/>
      <w:sz w:val="20"/>
      <w:szCs w:val="20"/>
      <w:lang w:eastAsia="en-GB"/>
    </w:rPr>
  </w:style>
  <w:style w:type="character" w:styleId="Hyperlink">
    <w:name w:val="Hyperlink"/>
    <w:basedOn w:val="Absatz-Standardschriftart"/>
    <w:uiPriority w:val="99"/>
    <w:unhideWhenUsed/>
    <w:rsid w:val="00B5324D"/>
    <w:rPr>
      <w:color w:val="0000FF" w:themeColor="hyperlink"/>
      <w:u w:val="single"/>
    </w:rPr>
  </w:style>
  <w:style w:type="paragraph" w:customStyle="1" w:styleId="Subline10f">
    <w:name w:val="Subline_10_f"/>
    <w:basedOn w:val="Standard"/>
    <w:link w:val="Subline10fZchn"/>
    <w:qFormat/>
    <w:rsid w:val="000801A2"/>
    <w:pPr>
      <w:spacing w:after="120" w:line="276" w:lineRule="auto"/>
    </w:pPr>
    <w:rPr>
      <w:rFonts w:asciiTheme="minorHAnsi" w:eastAsia="Calibri" w:hAnsiTheme="minorHAnsi" w:cs="Arial"/>
      <w:b/>
    </w:rPr>
  </w:style>
  <w:style w:type="character" w:customStyle="1" w:styleId="Subline10fZchn">
    <w:name w:val="Subline_10_f Zchn"/>
    <w:basedOn w:val="Absatz-Standardschriftart"/>
    <w:link w:val="Subline10f"/>
    <w:rsid w:val="000801A2"/>
    <w:rPr>
      <w:rFonts w:eastAsia="Calibri" w:cs="Arial"/>
      <w:b/>
      <w:sz w:val="20"/>
      <w:szCs w:val="20"/>
    </w:rPr>
  </w:style>
  <w:style w:type="paragraph" w:customStyle="1" w:styleId="Lauftext1216">
    <w:name w:val="Lauftext 12/16"/>
    <w:basedOn w:val="Standard"/>
    <w:link w:val="Lauftext1216Zchn"/>
    <w:uiPriority w:val="99"/>
    <w:rsid w:val="00422D50"/>
    <w:pPr>
      <w:tabs>
        <w:tab w:val="left" w:pos="567"/>
        <w:tab w:val="left" w:pos="1134"/>
      </w:tabs>
      <w:spacing w:after="320" w:line="288" w:lineRule="auto"/>
      <w:jc w:val="both"/>
    </w:pPr>
    <w:rPr>
      <w:rFonts w:cs="Arial"/>
      <w:sz w:val="22"/>
      <w:szCs w:val="24"/>
    </w:rPr>
  </w:style>
  <w:style w:type="character" w:customStyle="1" w:styleId="Lauftext1216Zchn">
    <w:name w:val="Lauftext 12/16 Zchn"/>
    <w:basedOn w:val="Absatz-Standardschriftart"/>
    <w:link w:val="Lauftext1216"/>
    <w:uiPriority w:val="99"/>
    <w:locked/>
    <w:rsid w:val="00422D50"/>
    <w:rPr>
      <w:rFonts w:ascii="Arial" w:eastAsia="Times New Roman" w:hAnsi="Arial" w:cs="Arial"/>
      <w:szCs w:val="24"/>
    </w:rPr>
  </w:style>
  <w:style w:type="paragraph" w:customStyle="1" w:styleId="40Continoustext11pt">
    <w:name w:val="4.0 Continous text 11pt"/>
    <w:link w:val="40Continoustext11ptZchnZchn"/>
    <w:rsid w:val="00F41707"/>
    <w:pPr>
      <w:suppressAutoHyphens/>
      <w:spacing w:after="380" w:line="380" w:lineRule="atLeast"/>
    </w:pPr>
    <w:rPr>
      <w:rFonts w:ascii="CorpoA" w:eastAsia="Times New Roman" w:hAnsi="CorpoA" w:cs="Times New Roman"/>
      <w:szCs w:val="20"/>
    </w:rPr>
  </w:style>
  <w:style w:type="character" w:customStyle="1" w:styleId="40Continoustext11ptZchnZchn">
    <w:name w:val="4.0 Continous text 11pt Zchn Zchn"/>
    <w:basedOn w:val="Absatz-Standardschriftart"/>
    <w:link w:val="40Continoustext11pt"/>
    <w:rsid w:val="00F41707"/>
    <w:rPr>
      <w:rFonts w:ascii="CorpoA" w:eastAsia="Times New Roman" w:hAnsi="CorpoA" w:cs="Times New Roman"/>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GB" w:bidi="en-GB"/>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86D25"/>
    <w:pPr>
      <w:spacing w:after="0" w:line="240" w:lineRule="auto"/>
    </w:pPr>
    <w:rPr>
      <w:rFonts w:ascii="Arial" w:eastAsia="Times New Roman" w:hAnsi="Arial" w:cs="Times New Roman"/>
      <w:sz w:val="20"/>
      <w:szCs w:val="20"/>
    </w:rPr>
  </w:style>
  <w:style w:type="paragraph" w:styleId="berschrift1">
    <w:name w:val="heading 1"/>
    <w:basedOn w:val="Standard"/>
    <w:next w:val="Standard"/>
    <w:link w:val="berschrift1Zchn"/>
    <w:uiPriority w:val="9"/>
    <w:qFormat/>
    <w:rsid w:val="003748B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berschrift1"/>
    <w:next w:val="Standard"/>
    <w:link w:val="berschrift2Zchn"/>
    <w:qFormat/>
    <w:rsid w:val="003748B7"/>
    <w:pPr>
      <w:keepNext w:val="0"/>
      <w:keepLines w:val="0"/>
      <w:numPr>
        <w:ilvl w:val="1"/>
        <w:numId w:val="1"/>
      </w:numPr>
      <w:spacing w:before="0" w:after="100" w:afterAutospacing="1" w:line="360" w:lineRule="auto"/>
      <w:outlineLvl w:val="1"/>
    </w:pPr>
    <w:rPr>
      <w:rFonts w:ascii="Arial" w:eastAsia="Times New Roman" w:hAnsi="Arial" w:cs="Times New Roman"/>
      <w:bCs w:val="0"/>
      <w:color w:val="auto"/>
      <w:sz w:val="24"/>
    </w:rPr>
  </w:style>
  <w:style w:type="paragraph" w:styleId="berschrift3">
    <w:name w:val="heading 3"/>
    <w:basedOn w:val="berschrift2"/>
    <w:next w:val="Standard"/>
    <w:link w:val="berschrift3Zchn"/>
    <w:autoRedefine/>
    <w:qFormat/>
    <w:rsid w:val="003748B7"/>
    <w:pPr>
      <w:numPr>
        <w:ilvl w:val="2"/>
      </w:numPr>
      <w:tabs>
        <w:tab w:val="clear" w:pos="1418"/>
        <w:tab w:val="num" w:pos="1701"/>
      </w:tabs>
      <w:ind w:left="1701" w:hanging="1701"/>
      <w:outlineLvl w:val="2"/>
    </w:pPr>
    <w:rPr>
      <w:sz w:val="22"/>
    </w:rPr>
  </w:style>
  <w:style w:type="paragraph" w:styleId="berschrift4">
    <w:name w:val="heading 4"/>
    <w:basedOn w:val="berschrift3"/>
    <w:next w:val="Standard"/>
    <w:link w:val="berschrift4Zchn"/>
    <w:autoRedefine/>
    <w:qFormat/>
    <w:rsid w:val="003748B7"/>
    <w:pPr>
      <w:numPr>
        <w:ilvl w:val="3"/>
      </w:numPr>
      <w:tabs>
        <w:tab w:val="clear" w:pos="1418"/>
        <w:tab w:val="num" w:pos="1701"/>
      </w:tabs>
      <w:ind w:left="1701" w:hanging="1701"/>
      <w:outlineLvl w:val="3"/>
    </w:pPr>
  </w:style>
  <w:style w:type="paragraph" w:styleId="berschrift5">
    <w:name w:val="heading 5"/>
    <w:basedOn w:val="berschrift4"/>
    <w:next w:val="Standard"/>
    <w:link w:val="berschrift5Zchn"/>
    <w:autoRedefine/>
    <w:qFormat/>
    <w:rsid w:val="003748B7"/>
    <w:pPr>
      <w:numPr>
        <w:ilvl w:val="4"/>
      </w:numPr>
      <w:tabs>
        <w:tab w:val="clear" w:pos="1418"/>
        <w:tab w:val="num" w:pos="1701"/>
      </w:tabs>
      <w:ind w:left="1701" w:hanging="1701"/>
      <w:outlineLvl w:val="4"/>
    </w:pPr>
    <w:rPr>
      <w:sz w:val="20"/>
    </w:rPr>
  </w:style>
  <w:style w:type="paragraph" w:styleId="berschrift6">
    <w:name w:val="heading 6"/>
    <w:basedOn w:val="berschrift5"/>
    <w:next w:val="Standard"/>
    <w:link w:val="berschrift6Zchn"/>
    <w:autoRedefine/>
    <w:qFormat/>
    <w:rsid w:val="003748B7"/>
    <w:pPr>
      <w:numPr>
        <w:ilvl w:val="5"/>
      </w:numPr>
      <w:tabs>
        <w:tab w:val="clear" w:pos="1800"/>
        <w:tab w:val="left" w:pos="2268"/>
      </w:tabs>
      <w:ind w:left="2268" w:hanging="2268"/>
      <w:outlineLvl w:val="5"/>
    </w:pPr>
    <w:rPr>
      <w:bCs/>
      <w:szCs w:val="22"/>
    </w:rPr>
  </w:style>
  <w:style w:type="paragraph" w:styleId="berschrift7">
    <w:name w:val="heading 7"/>
    <w:basedOn w:val="berschrift6"/>
    <w:next w:val="Standard"/>
    <w:link w:val="berschrift7Zchn"/>
    <w:autoRedefine/>
    <w:qFormat/>
    <w:rsid w:val="003748B7"/>
    <w:pPr>
      <w:numPr>
        <w:ilvl w:val="0"/>
        <w:numId w:val="0"/>
      </w:numPr>
      <w:tabs>
        <w:tab w:val="clear" w:pos="2268"/>
      </w:tabs>
      <w:spacing w:after="0" w:afterAutospacing="0" w:line="240" w:lineRule="auto"/>
      <w:ind w:left="2268" w:hanging="2268"/>
      <w:outlineLvl w:val="6"/>
    </w:pPr>
    <w:rPr>
      <w:b w:val="0"/>
      <w:bCs w:val="0"/>
      <w:szCs w:val="24"/>
    </w:rPr>
  </w:style>
  <w:style w:type="paragraph" w:styleId="berschrift8">
    <w:name w:val="heading 8"/>
    <w:basedOn w:val="Standard"/>
    <w:next w:val="Standard"/>
    <w:link w:val="berschrift8Zchn"/>
    <w:uiPriority w:val="9"/>
    <w:semiHidden/>
    <w:unhideWhenUsed/>
    <w:qFormat/>
    <w:rsid w:val="003748B7"/>
    <w:pPr>
      <w:keepNext/>
      <w:keepLines/>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berschrift8"/>
    <w:next w:val="Standard"/>
    <w:link w:val="berschrift9Zchn"/>
    <w:autoRedefine/>
    <w:qFormat/>
    <w:rsid w:val="003748B7"/>
    <w:pPr>
      <w:keepNext w:val="0"/>
      <w:keepLines w:val="0"/>
      <w:numPr>
        <w:ilvl w:val="8"/>
        <w:numId w:val="1"/>
      </w:numPr>
      <w:tabs>
        <w:tab w:val="clear" w:pos="2520"/>
        <w:tab w:val="num" w:pos="2268"/>
      </w:tabs>
      <w:spacing w:before="100" w:beforeAutospacing="1" w:line="360" w:lineRule="auto"/>
      <w:ind w:left="2268" w:hanging="2268"/>
      <w:outlineLvl w:val="8"/>
    </w:pPr>
    <w:rPr>
      <w:rFonts w:ascii="Arial" w:eastAsia="Times New Roman" w:hAnsi="Arial" w:cs="Arial"/>
      <w:bCs/>
      <w:iCs/>
      <w:color w:val="auto"/>
      <w:sz w:val="28"/>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rsid w:val="00086D25"/>
    <w:pPr>
      <w:tabs>
        <w:tab w:val="center" w:pos="4536"/>
        <w:tab w:val="right" w:pos="9072"/>
      </w:tabs>
      <w:jc w:val="both"/>
    </w:pPr>
    <w:rPr>
      <w:rFonts w:ascii="Verdana" w:hAnsi="Verdana"/>
      <w:sz w:val="16"/>
    </w:rPr>
  </w:style>
  <w:style w:type="character" w:customStyle="1" w:styleId="FuzeileZchn">
    <w:name w:val="Fußzeile Zchn"/>
    <w:basedOn w:val="Absatz-Standardschriftart"/>
    <w:link w:val="Fuzeile"/>
    <w:rsid w:val="00086D25"/>
    <w:rPr>
      <w:rFonts w:ascii="Verdana" w:eastAsia="Times New Roman" w:hAnsi="Verdana" w:cs="Times New Roman"/>
      <w:sz w:val="16"/>
      <w:szCs w:val="20"/>
      <w:lang w:eastAsia="en-GB"/>
    </w:rPr>
  </w:style>
  <w:style w:type="paragraph" w:styleId="Kopfzeile">
    <w:name w:val="header"/>
    <w:basedOn w:val="Standard"/>
    <w:link w:val="KopfzeileZchn"/>
    <w:rsid w:val="00086D25"/>
    <w:pPr>
      <w:tabs>
        <w:tab w:val="center" w:pos="4536"/>
        <w:tab w:val="right" w:pos="9072"/>
      </w:tabs>
    </w:pPr>
  </w:style>
  <w:style w:type="character" w:customStyle="1" w:styleId="KopfzeileZchn">
    <w:name w:val="Kopfzeile Zchn"/>
    <w:basedOn w:val="Absatz-Standardschriftart"/>
    <w:link w:val="Kopfzeile"/>
    <w:rsid w:val="00086D25"/>
    <w:rPr>
      <w:rFonts w:ascii="Arial" w:eastAsia="Times New Roman" w:hAnsi="Arial" w:cs="Times New Roman"/>
      <w:sz w:val="20"/>
      <w:szCs w:val="20"/>
      <w:lang w:eastAsia="en-GB"/>
    </w:rPr>
  </w:style>
  <w:style w:type="paragraph" w:styleId="KeinLeerraum">
    <w:name w:val="No Spacing"/>
    <w:uiPriority w:val="1"/>
    <w:qFormat/>
    <w:rsid w:val="00086D25"/>
    <w:pPr>
      <w:spacing w:after="0" w:line="240" w:lineRule="auto"/>
    </w:pPr>
  </w:style>
  <w:style w:type="character" w:customStyle="1" w:styleId="apple-converted-space">
    <w:name w:val="apple-converted-space"/>
    <w:basedOn w:val="Absatz-Standardschriftart"/>
    <w:rsid w:val="00086D25"/>
  </w:style>
  <w:style w:type="character" w:styleId="Kommentarzeichen">
    <w:name w:val="annotation reference"/>
    <w:basedOn w:val="Absatz-Standardschriftart"/>
    <w:uiPriority w:val="99"/>
    <w:semiHidden/>
    <w:unhideWhenUsed/>
    <w:rsid w:val="00086D25"/>
    <w:rPr>
      <w:sz w:val="16"/>
      <w:szCs w:val="16"/>
    </w:rPr>
  </w:style>
  <w:style w:type="paragraph" w:styleId="Kommentartext">
    <w:name w:val="annotation text"/>
    <w:basedOn w:val="Standard"/>
    <w:link w:val="KommentartextZchn"/>
    <w:uiPriority w:val="99"/>
    <w:semiHidden/>
    <w:unhideWhenUsed/>
    <w:rsid w:val="00086D25"/>
  </w:style>
  <w:style w:type="character" w:customStyle="1" w:styleId="KommentartextZchn">
    <w:name w:val="Kommentartext Zchn"/>
    <w:basedOn w:val="Absatz-Standardschriftart"/>
    <w:link w:val="Kommentartext"/>
    <w:uiPriority w:val="99"/>
    <w:semiHidden/>
    <w:rsid w:val="00086D25"/>
    <w:rPr>
      <w:rFonts w:ascii="Arial" w:eastAsia="Times New Roman" w:hAnsi="Arial" w:cs="Times New Roman"/>
      <w:sz w:val="20"/>
      <w:szCs w:val="20"/>
      <w:lang w:eastAsia="en-GB"/>
    </w:rPr>
  </w:style>
  <w:style w:type="paragraph" w:styleId="Sprechblasentext">
    <w:name w:val="Balloon Text"/>
    <w:basedOn w:val="Standard"/>
    <w:link w:val="SprechblasentextZchn"/>
    <w:uiPriority w:val="99"/>
    <w:semiHidden/>
    <w:unhideWhenUsed/>
    <w:rsid w:val="00086D2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86D25"/>
    <w:rPr>
      <w:rFonts w:ascii="Tahoma" w:eastAsia="Times New Roman" w:hAnsi="Tahoma" w:cs="Tahoma"/>
      <w:sz w:val="16"/>
      <w:szCs w:val="16"/>
      <w:lang w:eastAsia="en-GB"/>
    </w:rPr>
  </w:style>
  <w:style w:type="character" w:customStyle="1" w:styleId="berschrift2Zchn">
    <w:name w:val="Überschrift 2 Zchn"/>
    <w:basedOn w:val="Absatz-Standardschriftart"/>
    <w:link w:val="berschrift2"/>
    <w:rsid w:val="003748B7"/>
    <w:rPr>
      <w:rFonts w:ascii="Arial" w:eastAsia="Times New Roman" w:hAnsi="Arial" w:cs="Times New Roman"/>
      <w:b/>
      <w:sz w:val="24"/>
      <w:szCs w:val="28"/>
      <w:lang w:eastAsia="en-GB"/>
    </w:rPr>
  </w:style>
  <w:style w:type="character" w:customStyle="1" w:styleId="berschrift3Zchn">
    <w:name w:val="Überschrift 3 Zchn"/>
    <w:basedOn w:val="Absatz-Standardschriftart"/>
    <w:link w:val="berschrift3"/>
    <w:rsid w:val="003748B7"/>
    <w:rPr>
      <w:rFonts w:ascii="Arial" w:eastAsia="Times New Roman" w:hAnsi="Arial" w:cs="Times New Roman"/>
      <w:b/>
      <w:szCs w:val="28"/>
      <w:lang w:eastAsia="en-GB"/>
    </w:rPr>
  </w:style>
  <w:style w:type="character" w:customStyle="1" w:styleId="berschrift4Zchn">
    <w:name w:val="Überschrift 4 Zchn"/>
    <w:basedOn w:val="Absatz-Standardschriftart"/>
    <w:link w:val="berschrift4"/>
    <w:rsid w:val="003748B7"/>
    <w:rPr>
      <w:rFonts w:ascii="Arial" w:eastAsia="Times New Roman" w:hAnsi="Arial" w:cs="Times New Roman"/>
      <w:b/>
      <w:szCs w:val="28"/>
      <w:lang w:eastAsia="en-GB"/>
    </w:rPr>
  </w:style>
  <w:style w:type="character" w:customStyle="1" w:styleId="berschrift5Zchn">
    <w:name w:val="Überschrift 5 Zchn"/>
    <w:basedOn w:val="Absatz-Standardschriftart"/>
    <w:link w:val="berschrift5"/>
    <w:rsid w:val="003748B7"/>
    <w:rPr>
      <w:rFonts w:ascii="Arial" w:eastAsia="Times New Roman" w:hAnsi="Arial" w:cs="Times New Roman"/>
      <w:b/>
      <w:sz w:val="20"/>
      <w:szCs w:val="28"/>
      <w:lang w:eastAsia="en-GB"/>
    </w:rPr>
  </w:style>
  <w:style w:type="character" w:customStyle="1" w:styleId="berschrift6Zchn">
    <w:name w:val="Überschrift 6 Zchn"/>
    <w:basedOn w:val="Absatz-Standardschriftart"/>
    <w:link w:val="berschrift6"/>
    <w:rsid w:val="003748B7"/>
    <w:rPr>
      <w:rFonts w:ascii="Arial" w:eastAsia="Times New Roman" w:hAnsi="Arial" w:cs="Times New Roman"/>
      <w:b/>
      <w:bCs/>
      <w:sz w:val="20"/>
      <w:lang w:eastAsia="en-GB"/>
    </w:rPr>
  </w:style>
  <w:style w:type="character" w:customStyle="1" w:styleId="berschrift7Zchn">
    <w:name w:val="Überschrift 7 Zchn"/>
    <w:basedOn w:val="Absatz-Standardschriftart"/>
    <w:link w:val="berschrift7"/>
    <w:rsid w:val="003748B7"/>
    <w:rPr>
      <w:rFonts w:ascii="Arial" w:eastAsia="Times New Roman" w:hAnsi="Arial" w:cs="Times New Roman"/>
      <w:sz w:val="20"/>
      <w:szCs w:val="24"/>
      <w:lang w:eastAsia="en-GB"/>
    </w:rPr>
  </w:style>
  <w:style w:type="character" w:customStyle="1" w:styleId="berschrift9Zchn">
    <w:name w:val="Überschrift 9 Zchn"/>
    <w:basedOn w:val="Absatz-Standardschriftart"/>
    <w:link w:val="berschrift9"/>
    <w:rsid w:val="003748B7"/>
    <w:rPr>
      <w:rFonts w:ascii="Arial" w:eastAsia="Times New Roman" w:hAnsi="Arial" w:cs="Arial"/>
      <w:bCs/>
      <w:iCs/>
      <w:sz w:val="28"/>
      <w:lang w:eastAsia="en-GB"/>
    </w:rPr>
  </w:style>
  <w:style w:type="character" w:customStyle="1" w:styleId="berschrift1Zchn">
    <w:name w:val="Überschrift 1 Zchn"/>
    <w:basedOn w:val="Absatz-Standardschriftart"/>
    <w:link w:val="berschrift1"/>
    <w:uiPriority w:val="9"/>
    <w:rsid w:val="003748B7"/>
    <w:rPr>
      <w:rFonts w:asciiTheme="majorHAnsi" w:eastAsiaTheme="majorEastAsia" w:hAnsiTheme="majorHAnsi" w:cstheme="majorBidi"/>
      <w:b/>
      <w:bCs/>
      <w:color w:val="365F91" w:themeColor="accent1" w:themeShade="BF"/>
      <w:sz w:val="28"/>
      <w:szCs w:val="28"/>
      <w:lang w:eastAsia="en-GB"/>
    </w:rPr>
  </w:style>
  <w:style w:type="character" w:customStyle="1" w:styleId="berschrift8Zchn">
    <w:name w:val="Überschrift 8 Zchn"/>
    <w:basedOn w:val="Absatz-Standardschriftart"/>
    <w:link w:val="berschrift8"/>
    <w:uiPriority w:val="9"/>
    <w:semiHidden/>
    <w:rsid w:val="003748B7"/>
    <w:rPr>
      <w:rFonts w:asciiTheme="majorHAnsi" w:eastAsiaTheme="majorEastAsia" w:hAnsiTheme="majorHAnsi" w:cstheme="majorBidi"/>
      <w:color w:val="404040" w:themeColor="text1" w:themeTint="BF"/>
      <w:sz w:val="20"/>
      <w:szCs w:val="20"/>
      <w:lang w:eastAsia="en-GB"/>
    </w:rPr>
  </w:style>
  <w:style w:type="paragraph" w:styleId="NurText">
    <w:name w:val="Plain Text"/>
    <w:basedOn w:val="Standard"/>
    <w:link w:val="NurTextZchn"/>
    <w:uiPriority w:val="99"/>
    <w:unhideWhenUsed/>
    <w:rsid w:val="002B0DCB"/>
    <w:rPr>
      <w:rFonts w:eastAsia="Arial"/>
      <w:szCs w:val="21"/>
    </w:rPr>
  </w:style>
  <w:style w:type="character" w:customStyle="1" w:styleId="NurTextZchn">
    <w:name w:val="Nur Text Zchn"/>
    <w:basedOn w:val="Absatz-Standardschriftart"/>
    <w:link w:val="NurText"/>
    <w:uiPriority w:val="99"/>
    <w:rsid w:val="002B0DCB"/>
    <w:rPr>
      <w:rFonts w:ascii="Arial" w:eastAsia="Arial" w:hAnsi="Arial" w:cs="Times New Roman"/>
      <w:sz w:val="20"/>
      <w:szCs w:val="21"/>
    </w:rPr>
  </w:style>
  <w:style w:type="character" w:styleId="Fett">
    <w:name w:val="Strong"/>
    <w:qFormat/>
    <w:rsid w:val="002B0DCB"/>
    <w:rPr>
      <w:b/>
      <w:bCs/>
    </w:rPr>
  </w:style>
  <w:style w:type="paragraph" w:styleId="Listenabsatz">
    <w:name w:val="List Paragraph"/>
    <w:basedOn w:val="Standard"/>
    <w:uiPriority w:val="34"/>
    <w:qFormat/>
    <w:rsid w:val="002B0DCB"/>
    <w:pPr>
      <w:ind w:left="720"/>
      <w:contextualSpacing/>
    </w:pPr>
  </w:style>
  <w:style w:type="paragraph" w:styleId="StandardWeb">
    <w:name w:val="Normal (Web)"/>
    <w:basedOn w:val="Standard"/>
    <w:uiPriority w:val="99"/>
    <w:rsid w:val="00D37379"/>
    <w:rPr>
      <w:rFonts w:eastAsia="MS Mincho" w:cs="Arial"/>
      <w:sz w:val="24"/>
      <w:szCs w:val="24"/>
    </w:rPr>
  </w:style>
  <w:style w:type="paragraph" w:styleId="Textkrper2">
    <w:name w:val="Body Text 2"/>
    <w:basedOn w:val="Standard"/>
    <w:link w:val="Textkrper2Zchn"/>
    <w:semiHidden/>
    <w:rsid w:val="00FA49F9"/>
    <w:pPr>
      <w:overflowPunct w:val="0"/>
      <w:autoSpaceDE w:val="0"/>
      <w:autoSpaceDN w:val="0"/>
      <w:adjustRightInd w:val="0"/>
      <w:spacing w:line="360" w:lineRule="auto"/>
      <w:ind w:right="3877"/>
      <w:textAlignment w:val="baseline"/>
    </w:pPr>
    <w:rPr>
      <w:rFonts w:cs="Arial"/>
      <w:bCs/>
      <w:kern w:val="32"/>
    </w:rPr>
  </w:style>
  <w:style w:type="character" w:customStyle="1" w:styleId="Textkrper2Zchn">
    <w:name w:val="Textkörper 2 Zchn"/>
    <w:basedOn w:val="Absatz-Standardschriftart"/>
    <w:link w:val="Textkrper2"/>
    <w:semiHidden/>
    <w:rsid w:val="00FA49F9"/>
    <w:rPr>
      <w:rFonts w:ascii="Arial" w:eastAsia="Times New Roman" w:hAnsi="Arial" w:cs="Arial"/>
      <w:bCs/>
      <w:kern w:val="32"/>
      <w:sz w:val="20"/>
      <w:szCs w:val="20"/>
      <w:lang w:eastAsia="en-GB"/>
    </w:rPr>
  </w:style>
  <w:style w:type="character" w:styleId="Hyperlink">
    <w:name w:val="Hyperlink"/>
    <w:basedOn w:val="Absatz-Standardschriftart"/>
    <w:uiPriority w:val="99"/>
    <w:unhideWhenUsed/>
    <w:rsid w:val="00B5324D"/>
    <w:rPr>
      <w:color w:val="0000FF" w:themeColor="hyperlink"/>
      <w:u w:val="single"/>
    </w:rPr>
  </w:style>
  <w:style w:type="paragraph" w:customStyle="1" w:styleId="Subline10f">
    <w:name w:val="Subline_10_f"/>
    <w:basedOn w:val="Standard"/>
    <w:link w:val="Subline10fZchn"/>
    <w:qFormat/>
    <w:rsid w:val="000801A2"/>
    <w:pPr>
      <w:spacing w:after="120" w:line="276" w:lineRule="auto"/>
    </w:pPr>
    <w:rPr>
      <w:rFonts w:asciiTheme="minorHAnsi" w:eastAsia="Calibri" w:hAnsiTheme="minorHAnsi" w:cs="Arial"/>
      <w:b/>
    </w:rPr>
  </w:style>
  <w:style w:type="character" w:customStyle="1" w:styleId="Subline10fZchn">
    <w:name w:val="Subline_10_f Zchn"/>
    <w:basedOn w:val="Absatz-Standardschriftart"/>
    <w:link w:val="Subline10f"/>
    <w:rsid w:val="000801A2"/>
    <w:rPr>
      <w:rFonts w:eastAsia="Calibri" w:cs="Arial"/>
      <w:b/>
      <w:sz w:val="20"/>
      <w:szCs w:val="20"/>
    </w:rPr>
  </w:style>
  <w:style w:type="paragraph" w:customStyle="1" w:styleId="Lauftext1216">
    <w:name w:val="Lauftext 12/16"/>
    <w:basedOn w:val="Standard"/>
    <w:link w:val="Lauftext1216Zchn"/>
    <w:uiPriority w:val="99"/>
    <w:rsid w:val="00422D50"/>
    <w:pPr>
      <w:tabs>
        <w:tab w:val="left" w:pos="567"/>
        <w:tab w:val="left" w:pos="1134"/>
      </w:tabs>
      <w:spacing w:after="320" w:line="288" w:lineRule="auto"/>
      <w:jc w:val="both"/>
    </w:pPr>
    <w:rPr>
      <w:rFonts w:cs="Arial"/>
      <w:sz w:val="22"/>
      <w:szCs w:val="24"/>
    </w:rPr>
  </w:style>
  <w:style w:type="character" w:customStyle="1" w:styleId="Lauftext1216Zchn">
    <w:name w:val="Lauftext 12/16 Zchn"/>
    <w:basedOn w:val="Absatz-Standardschriftart"/>
    <w:link w:val="Lauftext1216"/>
    <w:uiPriority w:val="99"/>
    <w:locked/>
    <w:rsid w:val="00422D50"/>
    <w:rPr>
      <w:rFonts w:ascii="Arial" w:eastAsia="Times New Roman" w:hAnsi="Arial" w:cs="Arial"/>
      <w:szCs w:val="24"/>
    </w:rPr>
  </w:style>
  <w:style w:type="paragraph" w:customStyle="1" w:styleId="40Continoustext11pt">
    <w:name w:val="4.0 Continous text 11pt"/>
    <w:link w:val="40Continoustext11ptZchnZchn"/>
    <w:rsid w:val="00F41707"/>
    <w:pPr>
      <w:suppressAutoHyphens/>
      <w:spacing w:after="380" w:line="380" w:lineRule="atLeast"/>
    </w:pPr>
    <w:rPr>
      <w:rFonts w:ascii="CorpoA" w:eastAsia="Times New Roman" w:hAnsi="CorpoA" w:cs="Times New Roman"/>
      <w:szCs w:val="20"/>
    </w:rPr>
  </w:style>
  <w:style w:type="character" w:customStyle="1" w:styleId="40Continoustext11ptZchnZchn">
    <w:name w:val="4.0 Continous text 11pt Zchn Zchn"/>
    <w:basedOn w:val="Absatz-Standardschriftart"/>
    <w:link w:val="40Continoustext11pt"/>
    <w:rsid w:val="00F41707"/>
    <w:rPr>
      <w:rFonts w:ascii="CorpoA" w:eastAsia="Times New Roman" w:hAnsi="CorpoA" w:cs="Times New Roman"/>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961232">
      <w:bodyDiv w:val="1"/>
      <w:marLeft w:val="0"/>
      <w:marRight w:val="0"/>
      <w:marTop w:val="0"/>
      <w:marBottom w:val="0"/>
      <w:divBdr>
        <w:top w:val="none" w:sz="0" w:space="0" w:color="auto"/>
        <w:left w:val="none" w:sz="0" w:space="0" w:color="auto"/>
        <w:bottom w:val="none" w:sz="0" w:space="0" w:color="auto"/>
        <w:right w:val="none" w:sz="0" w:space="0" w:color="auto"/>
      </w:divBdr>
    </w:div>
    <w:div w:id="758480414">
      <w:bodyDiv w:val="1"/>
      <w:marLeft w:val="0"/>
      <w:marRight w:val="0"/>
      <w:marTop w:val="0"/>
      <w:marBottom w:val="0"/>
      <w:divBdr>
        <w:top w:val="none" w:sz="0" w:space="0" w:color="auto"/>
        <w:left w:val="none" w:sz="0" w:space="0" w:color="auto"/>
        <w:bottom w:val="none" w:sz="0" w:space="0" w:color="auto"/>
        <w:right w:val="none" w:sz="0" w:space="0" w:color="auto"/>
      </w:divBdr>
    </w:div>
    <w:div w:id="844974571">
      <w:bodyDiv w:val="1"/>
      <w:marLeft w:val="0"/>
      <w:marRight w:val="0"/>
      <w:marTop w:val="0"/>
      <w:marBottom w:val="0"/>
      <w:divBdr>
        <w:top w:val="none" w:sz="0" w:space="0" w:color="auto"/>
        <w:left w:val="none" w:sz="0" w:space="0" w:color="auto"/>
        <w:bottom w:val="none" w:sz="0" w:space="0" w:color="auto"/>
        <w:right w:val="none" w:sz="0" w:space="0" w:color="auto"/>
      </w:divBdr>
    </w:div>
    <w:div w:id="845247329">
      <w:bodyDiv w:val="1"/>
      <w:marLeft w:val="0"/>
      <w:marRight w:val="0"/>
      <w:marTop w:val="0"/>
      <w:marBottom w:val="0"/>
      <w:divBdr>
        <w:top w:val="none" w:sz="0" w:space="0" w:color="auto"/>
        <w:left w:val="none" w:sz="0" w:space="0" w:color="auto"/>
        <w:bottom w:val="none" w:sz="0" w:space="0" w:color="auto"/>
        <w:right w:val="none" w:sz="0" w:space="0" w:color="auto"/>
      </w:divBdr>
    </w:div>
    <w:div w:id="1037853237">
      <w:bodyDiv w:val="1"/>
      <w:marLeft w:val="0"/>
      <w:marRight w:val="0"/>
      <w:marTop w:val="0"/>
      <w:marBottom w:val="0"/>
      <w:divBdr>
        <w:top w:val="none" w:sz="0" w:space="0" w:color="auto"/>
        <w:left w:val="none" w:sz="0" w:space="0" w:color="auto"/>
        <w:bottom w:val="none" w:sz="0" w:space="0" w:color="auto"/>
        <w:right w:val="none" w:sz="0" w:space="0" w:color="auto"/>
      </w:divBdr>
    </w:div>
    <w:div w:id="1349209823">
      <w:bodyDiv w:val="1"/>
      <w:marLeft w:val="0"/>
      <w:marRight w:val="0"/>
      <w:marTop w:val="0"/>
      <w:marBottom w:val="0"/>
      <w:divBdr>
        <w:top w:val="none" w:sz="0" w:space="0" w:color="auto"/>
        <w:left w:val="none" w:sz="0" w:space="0" w:color="auto"/>
        <w:bottom w:val="none" w:sz="0" w:space="0" w:color="auto"/>
        <w:right w:val="none" w:sz="0" w:space="0" w:color="auto"/>
      </w:divBdr>
    </w:div>
    <w:div w:id="1878156979">
      <w:bodyDiv w:val="1"/>
      <w:marLeft w:val="0"/>
      <w:marRight w:val="0"/>
      <w:marTop w:val="0"/>
      <w:marBottom w:val="0"/>
      <w:divBdr>
        <w:top w:val="none" w:sz="0" w:space="0" w:color="auto"/>
        <w:left w:val="none" w:sz="0" w:space="0" w:color="auto"/>
        <w:bottom w:val="none" w:sz="0" w:space="0" w:color="auto"/>
        <w:right w:val="none" w:sz="0" w:space="0" w:color="auto"/>
      </w:divBdr>
    </w:div>
    <w:div w:id="2095128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BDC40-80F8-4F38-A063-1D235941B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989</Words>
  <Characters>6233</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Gebr. Heller Maschinenfabrik GmbH</Company>
  <LinksUpToDate>false</LinksUpToDate>
  <CharactersWithSpaces>7208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Manfred Lerch</dc:creator>
  <cp:lastModifiedBy>Kurringer Marcus GCM KUM</cp:lastModifiedBy>
  <cp:revision>3</cp:revision>
  <cp:lastPrinted>2016-06-14T17:22:00Z</cp:lastPrinted>
  <dcterms:created xsi:type="dcterms:W3CDTF">2016-07-01T11:34:00Z</dcterms:created>
  <dcterms:modified xsi:type="dcterms:W3CDTF">2016-07-01T12:34:00Z</dcterms:modified>
</cp:coreProperties>
</file>